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bookmarkStart w:id="0" w:name="block-455185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133053" w:rsidRDefault="00133053">
      <w:pPr>
        <w:spacing w:after="0"/>
        <w:rPr>
          <w:lang w:val="ru-RU"/>
        </w:rPr>
      </w:pPr>
    </w:p>
    <w:p w:rsidR="00133053" w:rsidRDefault="00133053">
      <w:pPr>
        <w:spacing w:after="0"/>
        <w:ind w:left="120"/>
        <w:rPr>
          <w:lang w:val="ru-RU"/>
        </w:rPr>
      </w:pPr>
    </w:p>
    <w:p w:rsidR="00133053" w:rsidRDefault="001330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3053" w:rsidRPr="004A3F8B">
        <w:tc>
          <w:tcPr>
            <w:tcW w:w="3114" w:type="dxa"/>
          </w:tcPr>
          <w:p w:rsidR="00133053" w:rsidRDefault="0013305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053" w:rsidRDefault="0013305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3053" w:rsidRDefault="00C60AE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3053" w:rsidRDefault="00C60AE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33053" w:rsidRDefault="00C60AE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3053" w:rsidRDefault="00C60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133053" w:rsidRDefault="00C60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700/О от «30» августа   2024 г.</w:t>
            </w:r>
          </w:p>
          <w:p w:rsidR="00133053" w:rsidRDefault="0013305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3053" w:rsidRDefault="00133053">
      <w:pPr>
        <w:spacing w:after="0"/>
        <w:rPr>
          <w:lang w:val="ru-RU"/>
        </w:rPr>
      </w:pPr>
    </w:p>
    <w:p w:rsidR="00133053" w:rsidRDefault="00133053">
      <w:pPr>
        <w:spacing w:after="0"/>
        <w:ind w:left="120"/>
        <w:rPr>
          <w:lang w:val="ru-RU"/>
        </w:rPr>
      </w:pPr>
    </w:p>
    <w:p w:rsidR="00133053" w:rsidRDefault="00133053">
      <w:pPr>
        <w:spacing w:after="0"/>
        <w:ind w:left="120"/>
        <w:rPr>
          <w:lang w:val="ru-RU"/>
        </w:rPr>
      </w:pP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6062667)</w:t>
      </w: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33053" w:rsidRDefault="00C60A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C60A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Составитель: Петрова И.А.</w:t>
      </w: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133053">
      <w:pPr>
        <w:spacing w:after="0"/>
        <w:ind w:left="120"/>
        <w:jc w:val="center"/>
        <w:rPr>
          <w:lang w:val="ru-RU"/>
        </w:rPr>
      </w:pPr>
    </w:p>
    <w:p w:rsidR="00133053" w:rsidRDefault="00C60AED" w:rsidP="004A3F8B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5" w:name="_GoBack"/>
      <w:bookmarkEnd w:id="4"/>
      <w:bookmarkEnd w:id="5"/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774F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4A3F8B" w:rsidRPr="004F774F" w:rsidRDefault="004A3F8B" w:rsidP="004A3F8B">
      <w:pPr>
        <w:spacing w:after="0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3F8B" w:rsidRPr="004A3F8B" w:rsidTr="00BF1C8D">
        <w:tc>
          <w:tcPr>
            <w:tcW w:w="3114" w:type="dxa"/>
          </w:tcPr>
          <w:p w:rsidR="004A3F8B" w:rsidRPr="0040209D" w:rsidRDefault="004A3F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F8B" w:rsidRPr="0040209D" w:rsidRDefault="004A3F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F8B" w:rsidRDefault="004A3F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F8B" w:rsidRPr="008944ED" w:rsidRDefault="004A3F8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4A3F8B" w:rsidRDefault="004A3F8B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F8B" w:rsidRPr="008944ED" w:rsidRDefault="004A3F8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4A3F8B" w:rsidRDefault="004A3F8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</w:t>
            </w:r>
            <w:r w:rsidRPr="004F77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F8B" w:rsidRPr="0040209D" w:rsidRDefault="004A3F8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3F8B" w:rsidRPr="004F774F" w:rsidRDefault="004A3F8B" w:rsidP="004A3F8B">
      <w:pPr>
        <w:spacing w:after="0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rPr>
          <w:lang w:val="ru-RU"/>
        </w:rPr>
      </w:pP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74F">
        <w:rPr>
          <w:rFonts w:ascii="Times New Roman" w:hAnsi="Times New Roman"/>
          <w:color w:val="000000"/>
          <w:sz w:val="28"/>
          <w:lang w:val="ru-RU"/>
        </w:rPr>
        <w:t xml:space="preserve"> 5996626)</w:t>
      </w: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A3F8B" w:rsidRPr="004F774F" w:rsidRDefault="004A3F8B" w:rsidP="004A3F8B">
      <w:pPr>
        <w:spacing w:after="0" w:line="408" w:lineRule="auto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4A3F8B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30246" w:rsidRDefault="004A3F8B" w:rsidP="004A3F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30246">
        <w:rPr>
          <w:rFonts w:ascii="Times New Roman" w:hAnsi="Times New Roman" w:cs="Times New Roman"/>
          <w:sz w:val="28"/>
          <w:szCs w:val="28"/>
          <w:lang w:val="ru-RU"/>
        </w:rPr>
        <w:t>Составитель: Лукманова Г.Р.</w:t>
      </w: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</w:p>
    <w:p w:rsidR="004A3F8B" w:rsidRPr="004F774F" w:rsidRDefault="004A3F8B" w:rsidP="004A3F8B">
      <w:pPr>
        <w:spacing w:after="0"/>
        <w:ind w:left="120"/>
        <w:jc w:val="center"/>
        <w:rPr>
          <w:lang w:val="ru-RU"/>
        </w:rPr>
      </w:pPr>
      <w:r w:rsidRPr="004F774F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4A3F8B" w:rsidRPr="004F774F" w:rsidRDefault="004A3F8B" w:rsidP="004A3F8B">
      <w:pPr>
        <w:rPr>
          <w:lang w:val="ru-RU"/>
        </w:rPr>
        <w:sectPr w:rsidR="004A3F8B" w:rsidRPr="004F774F">
          <w:pgSz w:w="11906" w:h="16383"/>
          <w:pgMar w:top="1134" w:right="850" w:bottom="1134" w:left="1701" w:header="720" w:footer="720" w:gutter="0"/>
          <w:cols w:space="720"/>
        </w:sectPr>
      </w:pPr>
    </w:p>
    <w:p w:rsidR="004A3F8B" w:rsidRDefault="004A3F8B">
      <w:pPr>
        <w:rPr>
          <w:lang w:val="ru-RU"/>
        </w:rPr>
        <w:sectPr w:rsidR="004A3F8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 w:rsidP="003C2F54">
      <w:pPr>
        <w:spacing w:after="0" w:line="264" w:lineRule="auto"/>
        <w:ind w:left="120"/>
        <w:jc w:val="center"/>
        <w:rPr>
          <w:lang w:val="ru-RU"/>
        </w:rPr>
      </w:pPr>
      <w:bookmarkStart w:id="6" w:name="block-455185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33053" w:rsidRDefault="00133053">
      <w:pPr>
        <w:rPr>
          <w:lang w:val="ru-RU"/>
        </w:rPr>
        <w:sectPr w:rsidR="0013305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bookmarkStart w:id="7" w:name="block-4551855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3C2F54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5"/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133053">
      <w:pPr>
        <w:rPr>
          <w:lang w:val="ru-RU"/>
        </w:rPr>
        <w:sectPr w:rsidR="0013305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bookmarkStart w:id="26" w:name="block-4551854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33053" w:rsidRDefault="00C60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33053" w:rsidRDefault="00C6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33053" w:rsidRDefault="00C6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33053" w:rsidRDefault="00C60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33053" w:rsidRDefault="00C6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33053" w:rsidRDefault="00C6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33053" w:rsidRDefault="00C6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33053" w:rsidRDefault="00C6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33053" w:rsidRDefault="00C6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33053" w:rsidRDefault="00C6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33053" w:rsidRDefault="00C60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33053" w:rsidRDefault="00C60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33053" w:rsidRDefault="00C60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33053" w:rsidRDefault="00C6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33053" w:rsidRDefault="00C6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33053" w:rsidRDefault="00C6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33053" w:rsidRDefault="00C6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33053" w:rsidRDefault="00C60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3053" w:rsidRDefault="00C6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33053" w:rsidRDefault="00C6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33053" w:rsidRDefault="00C6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33053" w:rsidRDefault="00C60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33053" w:rsidRDefault="00C60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33053" w:rsidRDefault="00C60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33053" w:rsidRDefault="00C60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33053" w:rsidRDefault="00C60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33053" w:rsidRDefault="00C60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33053" w:rsidRDefault="00C60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33053" w:rsidRDefault="00C6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33053" w:rsidRDefault="00C6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33053" w:rsidRDefault="00C6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3053" w:rsidRDefault="00C6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33053" w:rsidRDefault="00C60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33053" w:rsidRDefault="00C6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33053" w:rsidRDefault="00C6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3053" w:rsidRDefault="00C6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33053" w:rsidRDefault="00C60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33053" w:rsidRDefault="00C6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33053" w:rsidRDefault="00C6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33053" w:rsidRDefault="00C6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33053" w:rsidRDefault="00C60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33053" w:rsidRDefault="00C60A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33053" w:rsidRDefault="00C6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33053" w:rsidRDefault="00C6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33053" w:rsidRDefault="00C6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33053" w:rsidRDefault="00C60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33053" w:rsidRDefault="00C6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33053" w:rsidRDefault="00C6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33053" w:rsidRDefault="00C6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33053" w:rsidRDefault="00C60A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33053" w:rsidRDefault="00C60A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33053" w:rsidRDefault="00133053">
      <w:pPr>
        <w:spacing w:after="0" w:line="264" w:lineRule="auto"/>
        <w:ind w:left="120"/>
        <w:jc w:val="both"/>
        <w:rPr>
          <w:lang w:val="ru-RU"/>
        </w:rPr>
      </w:pPr>
    </w:p>
    <w:p w:rsidR="00133053" w:rsidRDefault="00133053">
      <w:pPr>
        <w:rPr>
          <w:lang w:val="ru-RU"/>
        </w:rPr>
        <w:sectPr w:rsidR="0013305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>
      <w:pPr>
        <w:spacing w:after="0"/>
        <w:ind w:left="120"/>
      </w:pPr>
      <w:bookmarkStart w:id="27" w:name="block-45518546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3053" w:rsidRDefault="00C6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33053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</w:tr>
      <w:tr w:rsidR="0013305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3e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</w:tbl>
    <w:p w:rsidR="00133053" w:rsidRDefault="00133053">
      <w:pPr>
        <w:sectPr w:rsidR="0013305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>
      <w:pPr>
        <w:spacing w:after="0"/>
        <w:ind w:left="120"/>
      </w:pPr>
      <w:bookmarkStart w:id="28" w:name="block-4551854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3053" w:rsidRDefault="00C60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133053">
        <w:trPr>
          <w:trHeight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053" w:rsidRDefault="001330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33053" w:rsidRDefault="00133053"/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8a1957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8a1958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8a1959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8a195a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8a195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8a195c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8a195e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8a1960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8a196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8a1962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8a196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8a1965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8a1967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8a1968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8a196a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8a196b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8a196d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8a196e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8a196f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8a1970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8a1972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8a197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8a1974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8a1976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8a1977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8a1978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8a197b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8a197d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8a197e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8a197f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8a198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8a198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8a1987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8a1988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8a1989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8a198a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8a198c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8a198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8a198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8a1985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8a198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8a1990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8a198e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8a1991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8a199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8a199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8a1994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8a1995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8a1998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8a1999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8a199b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8a199c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8a199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8a199e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8bc29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8bc29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8bc266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8bc26b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8bc269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8bc26a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8bc28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8bc28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8bc27b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8bc27c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8bc27d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8bc27f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8bc28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8bc279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8bc27a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8bc288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8bc28b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8bc28c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8bc28e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8bc28d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8bc28f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8bc2a3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Pr="003C2F54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3C2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3C2F5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 w:rsidRPr="003C2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8bc29f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8bc2a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3C2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</w:t>
            </w:r>
            <w:r w:rsidRPr="003C2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8bc26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3053" w:rsidRPr="004A3F8B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8bc26e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053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33053" w:rsidRDefault="00133053">
            <w:pPr>
              <w:spacing w:after="0"/>
              <w:ind w:left="135"/>
            </w:pPr>
          </w:p>
        </w:tc>
      </w:tr>
      <w:tr w:rsidR="0013305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33053" w:rsidRDefault="00C60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053" w:rsidRDefault="00133053"/>
        </w:tc>
      </w:tr>
    </w:tbl>
    <w:p w:rsidR="00133053" w:rsidRDefault="00133053">
      <w:pPr>
        <w:rPr>
          <w:lang w:val="ru-RU"/>
        </w:rPr>
        <w:sectPr w:rsidR="0013305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133053">
      <w:pPr>
        <w:spacing w:after="0"/>
        <w:rPr>
          <w:lang w:val="ru-RU"/>
        </w:rPr>
        <w:sectPr w:rsidR="0013305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33053" w:rsidRDefault="00C60AED">
      <w:pPr>
        <w:spacing w:after="0"/>
        <w:rPr>
          <w:lang w:val="ru-RU"/>
        </w:rPr>
      </w:pPr>
      <w:bookmarkStart w:id="29" w:name="block-45518551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3053" w:rsidRDefault="00C60A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3053" w:rsidRDefault="003C2F54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Меркин В. Литература 5 класс «Русское слово»</w:t>
      </w:r>
    </w:p>
    <w:p w:rsidR="00133053" w:rsidRDefault="00133053" w:rsidP="003C2F54">
      <w:pPr>
        <w:spacing w:after="0"/>
        <w:rPr>
          <w:lang w:val="ru-RU"/>
        </w:rPr>
      </w:pPr>
    </w:p>
    <w:p w:rsidR="00133053" w:rsidRDefault="00C60A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3053" w:rsidRDefault="003C2F54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Литература 5 класс Поурочные разработки</w:t>
      </w:r>
    </w:p>
    <w:p w:rsidR="00133053" w:rsidRDefault="00133053">
      <w:pPr>
        <w:spacing w:after="0"/>
        <w:ind w:left="120"/>
        <w:rPr>
          <w:lang w:val="ru-RU"/>
        </w:rPr>
      </w:pPr>
    </w:p>
    <w:p w:rsidR="003C2F54" w:rsidRDefault="00C60AED" w:rsidP="003C2F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9"/>
    </w:p>
    <w:p w:rsidR="003C2F54" w:rsidRDefault="003C2F54">
      <w:pPr>
        <w:spacing w:after="0" w:line="480" w:lineRule="auto"/>
        <w:ind w:left="120"/>
        <w:rPr>
          <w:lang w:val="ru-RU"/>
        </w:rPr>
        <w:sectPr w:rsidR="003C2F5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 w:rsidRPr="003C2F54">
        <w:rPr>
          <w:lang w:val="ru-RU"/>
        </w:rPr>
        <w:t>Библиотека ЦОК</w:t>
      </w:r>
    </w:p>
    <w:p w:rsidR="00133053" w:rsidRDefault="00133053">
      <w:pPr>
        <w:rPr>
          <w:lang w:val="ru-RU"/>
        </w:rPr>
      </w:pPr>
    </w:p>
    <w:sectPr w:rsidR="00133053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D7" w:rsidRDefault="00AF34D7">
      <w:pPr>
        <w:spacing w:after="0" w:line="240" w:lineRule="auto"/>
      </w:pPr>
      <w:r>
        <w:separator/>
      </w:r>
    </w:p>
  </w:endnote>
  <w:endnote w:type="continuationSeparator" w:id="0">
    <w:p w:rsidR="00AF34D7" w:rsidRDefault="00AF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D7" w:rsidRDefault="00AF34D7">
      <w:pPr>
        <w:spacing w:after="0" w:line="240" w:lineRule="auto"/>
      </w:pPr>
      <w:r>
        <w:separator/>
      </w:r>
    </w:p>
  </w:footnote>
  <w:footnote w:type="continuationSeparator" w:id="0">
    <w:p w:rsidR="00AF34D7" w:rsidRDefault="00AF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3F3"/>
    <w:multiLevelType w:val="hybridMultilevel"/>
    <w:tmpl w:val="4190B094"/>
    <w:lvl w:ilvl="0" w:tplc="9014BA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566B3E">
      <w:start w:val="1"/>
      <w:numFmt w:val="decimal"/>
      <w:lvlText w:val=""/>
      <w:lvlJc w:val="left"/>
    </w:lvl>
    <w:lvl w:ilvl="2" w:tplc="BAE2ECEE">
      <w:start w:val="1"/>
      <w:numFmt w:val="decimal"/>
      <w:lvlText w:val=""/>
      <w:lvlJc w:val="left"/>
    </w:lvl>
    <w:lvl w:ilvl="3" w:tplc="1CB6EEC0">
      <w:start w:val="1"/>
      <w:numFmt w:val="decimal"/>
      <w:lvlText w:val=""/>
      <w:lvlJc w:val="left"/>
    </w:lvl>
    <w:lvl w:ilvl="4" w:tplc="D3AE59E6">
      <w:start w:val="1"/>
      <w:numFmt w:val="decimal"/>
      <w:lvlText w:val=""/>
      <w:lvlJc w:val="left"/>
    </w:lvl>
    <w:lvl w:ilvl="5" w:tplc="5EA8C018">
      <w:start w:val="1"/>
      <w:numFmt w:val="decimal"/>
      <w:lvlText w:val=""/>
      <w:lvlJc w:val="left"/>
    </w:lvl>
    <w:lvl w:ilvl="6" w:tplc="0FC07568">
      <w:start w:val="1"/>
      <w:numFmt w:val="decimal"/>
      <w:lvlText w:val=""/>
      <w:lvlJc w:val="left"/>
    </w:lvl>
    <w:lvl w:ilvl="7" w:tplc="85A0B8F0">
      <w:start w:val="1"/>
      <w:numFmt w:val="decimal"/>
      <w:lvlText w:val=""/>
      <w:lvlJc w:val="left"/>
    </w:lvl>
    <w:lvl w:ilvl="8" w:tplc="7E8AFBC0">
      <w:start w:val="1"/>
      <w:numFmt w:val="decimal"/>
      <w:lvlText w:val=""/>
      <w:lvlJc w:val="left"/>
    </w:lvl>
  </w:abstractNum>
  <w:abstractNum w:abstractNumId="1" w15:restartNumberingAfterBreak="0">
    <w:nsid w:val="03382FAD"/>
    <w:multiLevelType w:val="hybridMultilevel"/>
    <w:tmpl w:val="6F769B9E"/>
    <w:lvl w:ilvl="0" w:tplc="63922F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1E2B6A2">
      <w:start w:val="1"/>
      <w:numFmt w:val="decimal"/>
      <w:lvlText w:val=""/>
      <w:lvlJc w:val="left"/>
    </w:lvl>
    <w:lvl w:ilvl="2" w:tplc="D46CAE5A">
      <w:start w:val="1"/>
      <w:numFmt w:val="decimal"/>
      <w:lvlText w:val=""/>
      <w:lvlJc w:val="left"/>
    </w:lvl>
    <w:lvl w:ilvl="3" w:tplc="26D2C16C">
      <w:start w:val="1"/>
      <w:numFmt w:val="decimal"/>
      <w:lvlText w:val=""/>
      <w:lvlJc w:val="left"/>
    </w:lvl>
    <w:lvl w:ilvl="4" w:tplc="FF9CC1F2">
      <w:start w:val="1"/>
      <w:numFmt w:val="decimal"/>
      <w:lvlText w:val=""/>
      <w:lvlJc w:val="left"/>
    </w:lvl>
    <w:lvl w:ilvl="5" w:tplc="F432A858">
      <w:start w:val="1"/>
      <w:numFmt w:val="decimal"/>
      <w:lvlText w:val=""/>
      <w:lvlJc w:val="left"/>
    </w:lvl>
    <w:lvl w:ilvl="6" w:tplc="D6CE1A50">
      <w:start w:val="1"/>
      <w:numFmt w:val="decimal"/>
      <w:lvlText w:val=""/>
      <w:lvlJc w:val="left"/>
    </w:lvl>
    <w:lvl w:ilvl="7" w:tplc="BD40C352">
      <w:start w:val="1"/>
      <w:numFmt w:val="decimal"/>
      <w:lvlText w:val=""/>
      <w:lvlJc w:val="left"/>
    </w:lvl>
    <w:lvl w:ilvl="8" w:tplc="AE2C6566">
      <w:start w:val="1"/>
      <w:numFmt w:val="decimal"/>
      <w:lvlText w:val=""/>
      <w:lvlJc w:val="left"/>
    </w:lvl>
  </w:abstractNum>
  <w:abstractNum w:abstractNumId="2" w15:restartNumberingAfterBreak="0">
    <w:nsid w:val="0647041D"/>
    <w:multiLevelType w:val="hybridMultilevel"/>
    <w:tmpl w:val="1E5C11D0"/>
    <w:lvl w:ilvl="0" w:tplc="DF706B8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9D8E4F8">
      <w:start w:val="1"/>
      <w:numFmt w:val="decimal"/>
      <w:lvlText w:val=""/>
      <w:lvlJc w:val="left"/>
    </w:lvl>
    <w:lvl w:ilvl="2" w:tplc="8542DDC4">
      <w:start w:val="1"/>
      <w:numFmt w:val="decimal"/>
      <w:lvlText w:val=""/>
      <w:lvlJc w:val="left"/>
    </w:lvl>
    <w:lvl w:ilvl="3" w:tplc="4650C0C2">
      <w:start w:val="1"/>
      <w:numFmt w:val="decimal"/>
      <w:lvlText w:val=""/>
      <w:lvlJc w:val="left"/>
    </w:lvl>
    <w:lvl w:ilvl="4" w:tplc="5D121460">
      <w:start w:val="1"/>
      <w:numFmt w:val="decimal"/>
      <w:lvlText w:val=""/>
      <w:lvlJc w:val="left"/>
    </w:lvl>
    <w:lvl w:ilvl="5" w:tplc="204AFDD6">
      <w:start w:val="1"/>
      <w:numFmt w:val="decimal"/>
      <w:lvlText w:val=""/>
      <w:lvlJc w:val="left"/>
    </w:lvl>
    <w:lvl w:ilvl="6" w:tplc="C5224392">
      <w:start w:val="1"/>
      <w:numFmt w:val="decimal"/>
      <w:lvlText w:val=""/>
      <w:lvlJc w:val="left"/>
    </w:lvl>
    <w:lvl w:ilvl="7" w:tplc="B0D09D12">
      <w:start w:val="1"/>
      <w:numFmt w:val="decimal"/>
      <w:lvlText w:val=""/>
      <w:lvlJc w:val="left"/>
    </w:lvl>
    <w:lvl w:ilvl="8" w:tplc="5CD8585E">
      <w:start w:val="1"/>
      <w:numFmt w:val="decimal"/>
      <w:lvlText w:val=""/>
      <w:lvlJc w:val="left"/>
    </w:lvl>
  </w:abstractNum>
  <w:abstractNum w:abstractNumId="3" w15:restartNumberingAfterBreak="0">
    <w:nsid w:val="259578E9"/>
    <w:multiLevelType w:val="hybridMultilevel"/>
    <w:tmpl w:val="8A0C6CBA"/>
    <w:lvl w:ilvl="0" w:tplc="AB2AF80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99CE9F2">
      <w:start w:val="1"/>
      <w:numFmt w:val="decimal"/>
      <w:lvlText w:val=""/>
      <w:lvlJc w:val="left"/>
    </w:lvl>
    <w:lvl w:ilvl="2" w:tplc="A32C386C">
      <w:start w:val="1"/>
      <w:numFmt w:val="decimal"/>
      <w:lvlText w:val=""/>
      <w:lvlJc w:val="left"/>
    </w:lvl>
    <w:lvl w:ilvl="3" w:tplc="EEF48808">
      <w:start w:val="1"/>
      <w:numFmt w:val="decimal"/>
      <w:lvlText w:val=""/>
      <w:lvlJc w:val="left"/>
    </w:lvl>
    <w:lvl w:ilvl="4" w:tplc="0A62B9FE">
      <w:start w:val="1"/>
      <w:numFmt w:val="decimal"/>
      <w:lvlText w:val=""/>
      <w:lvlJc w:val="left"/>
    </w:lvl>
    <w:lvl w:ilvl="5" w:tplc="C9C40CCE">
      <w:start w:val="1"/>
      <w:numFmt w:val="decimal"/>
      <w:lvlText w:val=""/>
      <w:lvlJc w:val="left"/>
    </w:lvl>
    <w:lvl w:ilvl="6" w:tplc="8FA08B90">
      <w:start w:val="1"/>
      <w:numFmt w:val="decimal"/>
      <w:lvlText w:val=""/>
      <w:lvlJc w:val="left"/>
    </w:lvl>
    <w:lvl w:ilvl="7" w:tplc="AD9CC194">
      <w:start w:val="1"/>
      <w:numFmt w:val="decimal"/>
      <w:lvlText w:val=""/>
      <w:lvlJc w:val="left"/>
    </w:lvl>
    <w:lvl w:ilvl="8" w:tplc="EAEE522C">
      <w:start w:val="1"/>
      <w:numFmt w:val="decimal"/>
      <w:lvlText w:val=""/>
      <w:lvlJc w:val="left"/>
    </w:lvl>
  </w:abstractNum>
  <w:abstractNum w:abstractNumId="4" w15:restartNumberingAfterBreak="0">
    <w:nsid w:val="25CE1040"/>
    <w:multiLevelType w:val="hybridMultilevel"/>
    <w:tmpl w:val="53345DA6"/>
    <w:lvl w:ilvl="0" w:tplc="1C28A2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036827E">
      <w:start w:val="1"/>
      <w:numFmt w:val="decimal"/>
      <w:lvlText w:val=""/>
      <w:lvlJc w:val="left"/>
    </w:lvl>
    <w:lvl w:ilvl="2" w:tplc="8722914C">
      <w:start w:val="1"/>
      <w:numFmt w:val="decimal"/>
      <w:lvlText w:val=""/>
      <w:lvlJc w:val="left"/>
    </w:lvl>
    <w:lvl w:ilvl="3" w:tplc="9CBEBC02">
      <w:start w:val="1"/>
      <w:numFmt w:val="decimal"/>
      <w:lvlText w:val=""/>
      <w:lvlJc w:val="left"/>
    </w:lvl>
    <w:lvl w:ilvl="4" w:tplc="3A123E56">
      <w:start w:val="1"/>
      <w:numFmt w:val="decimal"/>
      <w:lvlText w:val=""/>
      <w:lvlJc w:val="left"/>
    </w:lvl>
    <w:lvl w:ilvl="5" w:tplc="D722BE7A">
      <w:start w:val="1"/>
      <w:numFmt w:val="decimal"/>
      <w:lvlText w:val=""/>
      <w:lvlJc w:val="left"/>
    </w:lvl>
    <w:lvl w:ilvl="6" w:tplc="F6EC540E">
      <w:start w:val="1"/>
      <w:numFmt w:val="decimal"/>
      <w:lvlText w:val=""/>
      <w:lvlJc w:val="left"/>
    </w:lvl>
    <w:lvl w:ilvl="7" w:tplc="1D4A2AF6">
      <w:start w:val="1"/>
      <w:numFmt w:val="decimal"/>
      <w:lvlText w:val=""/>
      <w:lvlJc w:val="left"/>
    </w:lvl>
    <w:lvl w:ilvl="8" w:tplc="AC96830C">
      <w:start w:val="1"/>
      <w:numFmt w:val="decimal"/>
      <w:lvlText w:val=""/>
      <w:lvlJc w:val="left"/>
    </w:lvl>
  </w:abstractNum>
  <w:abstractNum w:abstractNumId="5" w15:restartNumberingAfterBreak="0">
    <w:nsid w:val="29B41D2A"/>
    <w:multiLevelType w:val="hybridMultilevel"/>
    <w:tmpl w:val="1A16447A"/>
    <w:lvl w:ilvl="0" w:tplc="8AE4B17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330BAEC">
      <w:start w:val="1"/>
      <w:numFmt w:val="decimal"/>
      <w:lvlText w:val=""/>
      <w:lvlJc w:val="left"/>
    </w:lvl>
    <w:lvl w:ilvl="2" w:tplc="90AEEC26">
      <w:start w:val="1"/>
      <w:numFmt w:val="decimal"/>
      <w:lvlText w:val=""/>
      <w:lvlJc w:val="left"/>
    </w:lvl>
    <w:lvl w:ilvl="3" w:tplc="369EAE50">
      <w:start w:val="1"/>
      <w:numFmt w:val="decimal"/>
      <w:lvlText w:val=""/>
      <w:lvlJc w:val="left"/>
    </w:lvl>
    <w:lvl w:ilvl="4" w:tplc="A3CA2466">
      <w:start w:val="1"/>
      <w:numFmt w:val="decimal"/>
      <w:lvlText w:val=""/>
      <w:lvlJc w:val="left"/>
    </w:lvl>
    <w:lvl w:ilvl="5" w:tplc="AAA89F9A">
      <w:start w:val="1"/>
      <w:numFmt w:val="decimal"/>
      <w:lvlText w:val=""/>
      <w:lvlJc w:val="left"/>
    </w:lvl>
    <w:lvl w:ilvl="6" w:tplc="55122C9A">
      <w:start w:val="1"/>
      <w:numFmt w:val="decimal"/>
      <w:lvlText w:val=""/>
      <w:lvlJc w:val="left"/>
    </w:lvl>
    <w:lvl w:ilvl="7" w:tplc="976CA7DE">
      <w:start w:val="1"/>
      <w:numFmt w:val="decimal"/>
      <w:lvlText w:val=""/>
      <w:lvlJc w:val="left"/>
    </w:lvl>
    <w:lvl w:ilvl="8" w:tplc="5ACE15E8">
      <w:start w:val="1"/>
      <w:numFmt w:val="decimal"/>
      <w:lvlText w:val=""/>
      <w:lvlJc w:val="left"/>
    </w:lvl>
  </w:abstractNum>
  <w:abstractNum w:abstractNumId="6" w15:restartNumberingAfterBreak="0">
    <w:nsid w:val="2C725917"/>
    <w:multiLevelType w:val="hybridMultilevel"/>
    <w:tmpl w:val="25EC10F2"/>
    <w:lvl w:ilvl="0" w:tplc="646037F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ECA5C20">
      <w:start w:val="1"/>
      <w:numFmt w:val="decimal"/>
      <w:lvlText w:val=""/>
      <w:lvlJc w:val="left"/>
    </w:lvl>
    <w:lvl w:ilvl="2" w:tplc="D3EED956">
      <w:start w:val="1"/>
      <w:numFmt w:val="decimal"/>
      <w:lvlText w:val=""/>
      <w:lvlJc w:val="left"/>
    </w:lvl>
    <w:lvl w:ilvl="3" w:tplc="6F0819FA">
      <w:start w:val="1"/>
      <w:numFmt w:val="decimal"/>
      <w:lvlText w:val=""/>
      <w:lvlJc w:val="left"/>
    </w:lvl>
    <w:lvl w:ilvl="4" w:tplc="10EA4264">
      <w:start w:val="1"/>
      <w:numFmt w:val="decimal"/>
      <w:lvlText w:val=""/>
      <w:lvlJc w:val="left"/>
    </w:lvl>
    <w:lvl w:ilvl="5" w:tplc="64162A3A">
      <w:start w:val="1"/>
      <w:numFmt w:val="decimal"/>
      <w:lvlText w:val=""/>
      <w:lvlJc w:val="left"/>
    </w:lvl>
    <w:lvl w:ilvl="6" w:tplc="7DE8AD44">
      <w:start w:val="1"/>
      <w:numFmt w:val="decimal"/>
      <w:lvlText w:val=""/>
      <w:lvlJc w:val="left"/>
    </w:lvl>
    <w:lvl w:ilvl="7" w:tplc="8730E716">
      <w:start w:val="1"/>
      <w:numFmt w:val="decimal"/>
      <w:lvlText w:val=""/>
      <w:lvlJc w:val="left"/>
    </w:lvl>
    <w:lvl w:ilvl="8" w:tplc="DC14A52A">
      <w:start w:val="1"/>
      <w:numFmt w:val="decimal"/>
      <w:lvlText w:val=""/>
      <w:lvlJc w:val="left"/>
    </w:lvl>
  </w:abstractNum>
  <w:abstractNum w:abstractNumId="7" w15:restartNumberingAfterBreak="0">
    <w:nsid w:val="31A968A6"/>
    <w:multiLevelType w:val="hybridMultilevel"/>
    <w:tmpl w:val="CD5609BC"/>
    <w:lvl w:ilvl="0" w:tplc="BEC048F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F7E7424">
      <w:start w:val="1"/>
      <w:numFmt w:val="decimal"/>
      <w:lvlText w:val=""/>
      <w:lvlJc w:val="left"/>
    </w:lvl>
    <w:lvl w:ilvl="2" w:tplc="1BDC147C">
      <w:start w:val="1"/>
      <w:numFmt w:val="decimal"/>
      <w:lvlText w:val=""/>
      <w:lvlJc w:val="left"/>
    </w:lvl>
    <w:lvl w:ilvl="3" w:tplc="170695B6">
      <w:start w:val="1"/>
      <w:numFmt w:val="decimal"/>
      <w:lvlText w:val=""/>
      <w:lvlJc w:val="left"/>
    </w:lvl>
    <w:lvl w:ilvl="4" w:tplc="06B4795A">
      <w:start w:val="1"/>
      <w:numFmt w:val="decimal"/>
      <w:lvlText w:val=""/>
      <w:lvlJc w:val="left"/>
    </w:lvl>
    <w:lvl w:ilvl="5" w:tplc="D59EA8D2">
      <w:start w:val="1"/>
      <w:numFmt w:val="decimal"/>
      <w:lvlText w:val=""/>
      <w:lvlJc w:val="left"/>
    </w:lvl>
    <w:lvl w:ilvl="6" w:tplc="0E1EF202">
      <w:start w:val="1"/>
      <w:numFmt w:val="decimal"/>
      <w:lvlText w:val=""/>
      <w:lvlJc w:val="left"/>
    </w:lvl>
    <w:lvl w:ilvl="7" w:tplc="BC24386C">
      <w:start w:val="1"/>
      <w:numFmt w:val="decimal"/>
      <w:lvlText w:val=""/>
      <w:lvlJc w:val="left"/>
    </w:lvl>
    <w:lvl w:ilvl="8" w:tplc="F56A8AD6">
      <w:start w:val="1"/>
      <w:numFmt w:val="decimal"/>
      <w:lvlText w:val=""/>
      <w:lvlJc w:val="left"/>
    </w:lvl>
  </w:abstractNum>
  <w:abstractNum w:abstractNumId="8" w15:restartNumberingAfterBreak="0">
    <w:nsid w:val="38D62BC7"/>
    <w:multiLevelType w:val="hybridMultilevel"/>
    <w:tmpl w:val="4B7C3CEC"/>
    <w:lvl w:ilvl="0" w:tplc="9D22C0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216BEE2">
      <w:start w:val="1"/>
      <w:numFmt w:val="decimal"/>
      <w:lvlText w:val=""/>
      <w:lvlJc w:val="left"/>
    </w:lvl>
    <w:lvl w:ilvl="2" w:tplc="9AECEFCE">
      <w:start w:val="1"/>
      <w:numFmt w:val="decimal"/>
      <w:lvlText w:val=""/>
      <w:lvlJc w:val="left"/>
    </w:lvl>
    <w:lvl w:ilvl="3" w:tplc="6CAA2D30">
      <w:start w:val="1"/>
      <w:numFmt w:val="decimal"/>
      <w:lvlText w:val=""/>
      <w:lvlJc w:val="left"/>
    </w:lvl>
    <w:lvl w:ilvl="4" w:tplc="0A1E785A">
      <w:start w:val="1"/>
      <w:numFmt w:val="decimal"/>
      <w:lvlText w:val=""/>
      <w:lvlJc w:val="left"/>
    </w:lvl>
    <w:lvl w:ilvl="5" w:tplc="AF92FC5C">
      <w:start w:val="1"/>
      <w:numFmt w:val="decimal"/>
      <w:lvlText w:val=""/>
      <w:lvlJc w:val="left"/>
    </w:lvl>
    <w:lvl w:ilvl="6" w:tplc="13AADDDC">
      <w:start w:val="1"/>
      <w:numFmt w:val="decimal"/>
      <w:lvlText w:val=""/>
      <w:lvlJc w:val="left"/>
    </w:lvl>
    <w:lvl w:ilvl="7" w:tplc="D2CA21C6">
      <w:start w:val="1"/>
      <w:numFmt w:val="decimal"/>
      <w:lvlText w:val=""/>
      <w:lvlJc w:val="left"/>
    </w:lvl>
    <w:lvl w:ilvl="8" w:tplc="350EB628">
      <w:start w:val="1"/>
      <w:numFmt w:val="decimal"/>
      <w:lvlText w:val=""/>
      <w:lvlJc w:val="left"/>
    </w:lvl>
  </w:abstractNum>
  <w:abstractNum w:abstractNumId="9" w15:restartNumberingAfterBreak="0">
    <w:nsid w:val="43B67185"/>
    <w:multiLevelType w:val="hybridMultilevel"/>
    <w:tmpl w:val="93800434"/>
    <w:lvl w:ilvl="0" w:tplc="AC6EA36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AA4C980">
      <w:start w:val="1"/>
      <w:numFmt w:val="decimal"/>
      <w:lvlText w:val=""/>
      <w:lvlJc w:val="left"/>
    </w:lvl>
    <w:lvl w:ilvl="2" w:tplc="EA182EA8">
      <w:start w:val="1"/>
      <w:numFmt w:val="decimal"/>
      <w:lvlText w:val=""/>
      <w:lvlJc w:val="left"/>
    </w:lvl>
    <w:lvl w:ilvl="3" w:tplc="570A83C8">
      <w:start w:val="1"/>
      <w:numFmt w:val="decimal"/>
      <w:lvlText w:val=""/>
      <w:lvlJc w:val="left"/>
    </w:lvl>
    <w:lvl w:ilvl="4" w:tplc="2018BF8A">
      <w:start w:val="1"/>
      <w:numFmt w:val="decimal"/>
      <w:lvlText w:val=""/>
      <w:lvlJc w:val="left"/>
    </w:lvl>
    <w:lvl w:ilvl="5" w:tplc="AFCE004E">
      <w:start w:val="1"/>
      <w:numFmt w:val="decimal"/>
      <w:lvlText w:val=""/>
      <w:lvlJc w:val="left"/>
    </w:lvl>
    <w:lvl w:ilvl="6" w:tplc="F4109BD6">
      <w:start w:val="1"/>
      <w:numFmt w:val="decimal"/>
      <w:lvlText w:val=""/>
      <w:lvlJc w:val="left"/>
    </w:lvl>
    <w:lvl w:ilvl="7" w:tplc="EFC4B3B2">
      <w:start w:val="1"/>
      <w:numFmt w:val="decimal"/>
      <w:lvlText w:val=""/>
      <w:lvlJc w:val="left"/>
    </w:lvl>
    <w:lvl w:ilvl="8" w:tplc="411418E8">
      <w:start w:val="1"/>
      <w:numFmt w:val="decimal"/>
      <w:lvlText w:val=""/>
      <w:lvlJc w:val="left"/>
    </w:lvl>
  </w:abstractNum>
  <w:abstractNum w:abstractNumId="10" w15:restartNumberingAfterBreak="0">
    <w:nsid w:val="488A08C6"/>
    <w:multiLevelType w:val="hybridMultilevel"/>
    <w:tmpl w:val="A7DC458E"/>
    <w:lvl w:ilvl="0" w:tplc="AA0C0EE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86C5E2">
      <w:start w:val="1"/>
      <w:numFmt w:val="decimal"/>
      <w:lvlText w:val=""/>
      <w:lvlJc w:val="left"/>
    </w:lvl>
    <w:lvl w:ilvl="2" w:tplc="1E0AD480">
      <w:start w:val="1"/>
      <w:numFmt w:val="decimal"/>
      <w:lvlText w:val=""/>
      <w:lvlJc w:val="left"/>
    </w:lvl>
    <w:lvl w:ilvl="3" w:tplc="B4A4A624">
      <w:start w:val="1"/>
      <w:numFmt w:val="decimal"/>
      <w:lvlText w:val=""/>
      <w:lvlJc w:val="left"/>
    </w:lvl>
    <w:lvl w:ilvl="4" w:tplc="42984278">
      <w:start w:val="1"/>
      <w:numFmt w:val="decimal"/>
      <w:lvlText w:val=""/>
      <w:lvlJc w:val="left"/>
    </w:lvl>
    <w:lvl w:ilvl="5" w:tplc="7AC8B920">
      <w:start w:val="1"/>
      <w:numFmt w:val="decimal"/>
      <w:lvlText w:val=""/>
      <w:lvlJc w:val="left"/>
    </w:lvl>
    <w:lvl w:ilvl="6" w:tplc="81145630">
      <w:start w:val="1"/>
      <w:numFmt w:val="decimal"/>
      <w:lvlText w:val=""/>
      <w:lvlJc w:val="left"/>
    </w:lvl>
    <w:lvl w:ilvl="7" w:tplc="C55AA620">
      <w:start w:val="1"/>
      <w:numFmt w:val="decimal"/>
      <w:lvlText w:val=""/>
      <w:lvlJc w:val="left"/>
    </w:lvl>
    <w:lvl w:ilvl="8" w:tplc="C48E06AA">
      <w:start w:val="1"/>
      <w:numFmt w:val="decimal"/>
      <w:lvlText w:val=""/>
      <w:lvlJc w:val="left"/>
    </w:lvl>
  </w:abstractNum>
  <w:abstractNum w:abstractNumId="11" w15:restartNumberingAfterBreak="0">
    <w:nsid w:val="4C412417"/>
    <w:multiLevelType w:val="hybridMultilevel"/>
    <w:tmpl w:val="85E29898"/>
    <w:lvl w:ilvl="0" w:tplc="71B0057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D34868C">
      <w:start w:val="1"/>
      <w:numFmt w:val="decimal"/>
      <w:lvlText w:val=""/>
      <w:lvlJc w:val="left"/>
    </w:lvl>
    <w:lvl w:ilvl="2" w:tplc="429254D4">
      <w:start w:val="1"/>
      <w:numFmt w:val="decimal"/>
      <w:lvlText w:val=""/>
      <w:lvlJc w:val="left"/>
    </w:lvl>
    <w:lvl w:ilvl="3" w:tplc="9DCAE63E">
      <w:start w:val="1"/>
      <w:numFmt w:val="decimal"/>
      <w:lvlText w:val=""/>
      <w:lvlJc w:val="left"/>
    </w:lvl>
    <w:lvl w:ilvl="4" w:tplc="8DAA5BFA">
      <w:start w:val="1"/>
      <w:numFmt w:val="decimal"/>
      <w:lvlText w:val=""/>
      <w:lvlJc w:val="left"/>
    </w:lvl>
    <w:lvl w:ilvl="5" w:tplc="FE2C7A3A">
      <w:start w:val="1"/>
      <w:numFmt w:val="decimal"/>
      <w:lvlText w:val=""/>
      <w:lvlJc w:val="left"/>
    </w:lvl>
    <w:lvl w:ilvl="6" w:tplc="990CFAB0">
      <w:start w:val="1"/>
      <w:numFmt w:val="decimal"/>
      <w:lvlText w:val=""/>
      <w:lvlJc w:val="left"/>
    </w:lvl>
    <w:lvl w:ilvl="7" w:tplc="FEDC0BCE">
      <w:start w:val="1"/>
      <w:numFmt w:val="decimal"/>
      <w:lvlText w:val=""/>
      <w:lvlJc w:val="left"/>
    </w:lvl>
    <w:lvl w:ilvl="8" w:tplc="42AA0400">
      <w:start w:val="1"/>
      <w:numFmt w:val="decimal"/>
      <w:lvlText w:val=""/>
      <w:lvlJc w:val="left"/>
    </w:lvl>
  </w:abstractNum>
  <w:abstractNum w:abstractNumId="12" w15:restartNumberingAfterBreak="0">
    <w:nsid w:val="5741226C"/>
    <w:multiLevelType w:val="hybridMultilevel"/>
    <w:tmpl w:val="9ABEFF20"/>
    <w:lvl w:ilvl="0" w:tplc="030C4E6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68A30D4">
      <w:start w:val="1"/>
      <w:numFmt w:val="decimal"/>
      <w:lvlText w:val=""/>
      <w:lvlJc w:val="left"/>
    </w:lvl>
    <w:lvl w:ilvl="2" w:tplc="C4604D12">
      <w:start w:val="1"/>
      <w:numFmt w:val="decimal"/>
      <w:lvlText w:val=""/>
      <w:lvlJc w:val="left"/>
    </w:lvl>
    <w:lvl w:ilvl="3" w:tplc="1C1CD2D8">
      <w:start w:val="1"/>
      <w:numFmt w:val="decimal"/>
      <w:lvlText w:val=""/>
      <w:lvlJc w:val="left"/>
    </w:lvl>
    <w:lvl w:ilvl="4" w:tplc="3D08B7B4">
      <w:start w:val="1"/>
      <w:numFmt w:val="decimal"/>
      <w:lvlText w:val=""/>
      <w:lvlJc w:val="left"/>
    </w:lvl>
    <w:lvl w:ilvl="5" w:tplc="EE084BA4">
      <w:start w:val="1"/>
      <w:numFmt w:val="decimal"/>
      <w:lvlText w:val=""/>
      <w:lvlJc w:val="left"/>
    </w:lvl>
    <w:lvl w:ilvl="6" w:tplc="472AABAE">
      <w:start w:val="1"/>
      <w:numFmt w:val="decimal"/>
      <w:lvlText w:val=""/>
      <w:lvlJc w:val="left"/>
    </w:lvl>
    <w:lvl w:ilvl="7" w:tplc="D828146E">
      <w:start w:val="1"/>
      <w:numFmt w:val="decimal"/>
      <w:lvlText w:val=""/>
      <w:lvlJc w:val="left"/>
    </w:lvl>
    <w:lvl w:ilvl="8" w:tplc="03CAC0EA">
      <w:start w:val="1"/>
      <w:numFmt w:val="decimal"/>
      <w:lvlText w:val=""/>
      <w:lvlJc w:val="left"/>
    </w:lvl>
  </w:abstractNum>
  <w:abstractNum w:abstractNumId="13" w15:restartNumberingAfterBreak="0">
    <w:nsid w:val="57911E20"/>
    <w:multiLevelType w:val="hybridMultilevel"/>
    <w:tmpl w:val="C1B4CDF2"/>
    <w:lvl w:ilvl="0" w:tplc="445496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D4CBA0">
      <w:start w:val="1"/>
      <w:numFmt w:val="decimal"/>
      <w:lvlText w:val=""/>
      <w:lvlJc w:val="left"/>
    </w:lvl>
    <w:lvl w:ilvl="2" w:tplc="393AF4C2">
      <w:start w:val="1"/>
      <w:numFmt w:val="decimal"/>
      <w:lvlText w:val=""/>
      <w:lvlJc w:val="left"/>
    </w:lvl>
    <w:lvl w:ilvl="3" w:tplc="557A9486">
      <w:start w:val="1"/>
      <w:numFmt w:val="decimal"/>
      <w:lvlText w:val=""/>
      <w:lvlJc w:val="left"/>
    </w:lvl>
    <w:lvl w:ilvl="4" w:tplc="3D2C4232">
      <w:start w:val="1"/>
      <w:numFmt w:val="decimal"/>
      <w:lvlText w:val=""/>
      <w:lvlJc w:val="left"/>
    </w:lvl>
    <w:lvl w:ilvl="5" w:tplc="DB5E583C">
      <w:start w:val="1"/>
      <w:numFmt w:val="decimal"/>
      <w:lvlText w:val=""/>
      <w:lvlJc w:val="left"/>
    </w:lvl>
    <w:lvl w:ilvl="6" w:tplc="79040A00">
      <w:start w:val="1"/>
      <w:numFmt w:val="decimal"/>
      <w:lvlText w:val=""/>
      <w:lvlJc w:val="left"/>
    </w:lvl>
    <w:lvl w:ilvl="7" w:tplc="11B48832">
      <w:start w:val="1"/>
      <w:numFmt w:val="decimal"/>
      <w:lvlText w:val=""/>
      <w:lvlJc w:val="left"/>
    </w:lvl>
    <w:lvl w:ilvl="8" w:tplc="4B8A5970">
      <w:start w:val="1"/>
      <w:numFmt w:val="decimal"/>
      <w:lvlText w:val=""/>
      <w:lvlJc w:val="left"/>
    </w:lvl>
  </w:abstractNum>
  <w:abstractNum w:abstractNumId="14" w15:restartNumberingAfterBreak="0">
    <w:nsid w:val="60E75373"/>
    <w:multiLevelType w:val="hybridMultilevel"/>
    <w:tmpl w:val="6A62A0F0"/>
    <w:lvl w:ilvl="0" w:tplc="93C42D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CB420A8">
      <w:start w:val="1"/>
      <w:numFmt w:val="decimal"/>
      <w:lvlText w:val=""/>
      <w:lvlJc w:val="left"/>
    </w:lvl>
    <w:lvl w:ilvl="2" w:tplc="2800D4E0">
      <w:start w:val="1"/>
      <w:numFmt w:val="decimal"/>
      <w:lvlText w:val=""/>
      <w:lvlJc w:val="left"/>
    </w:lvl>
    <w:lvl w:ilvl="3" w:tplc="3ED293A6">
      <w:start w:val="1"/>
      <w:numFmt w:val="decimal"/>
      <w:lvlText w:val=""/>
      <w:lvlJc w:val="left"/>
    </w:lvl>
    <w:lvl w:ilvl="4" w:tplc="CA20B646">
      <w:start w:val="1"/>
      <w:numFmt w:val="decimal"/>
      <w:lvlText w:val=""/>
      <w:lvlJc w:val="left"/>
    </w:lvl>
    <w:lvl w:ilvl="5" w:tplc="39A00446">
      <w:start w:val="1"/>
      <w:numFmt w:val="decimal"/>
      <w:lvlText w:val=""/>
      <w:lvlJc w:val="left"/>
    </w:lvl>
    <w:lvl w:ilvl="6" w:tplc="4484E07E">
      <w:start w:val="1"/>
      <w:numFmt w:val="decimal"/>
      <w:lvlText w:val=""/>
      <w:lvlJc w:val="left"/>
    </w:lvl>
    <w:lvl w:ilvl="7" w:tplc="EAFC5F26">
      <w:start w:val="1"/>
      <w:numFmt w:val="decimal"/>
      <w:lvlText w:val=""/>
      <w:lvlJc w:val="left"/>
    </w:lvl>
    <w:lvl w:ilvl="8" w:tplc="CF627E76">
      <w:start w:val="1"/>
      <w:numFmt w:val="decimal"/>
      <w:lvlText w:val=""/>
      <w:lvlJc w:val="left"/>
    </w:lvl>
  </w:abstractNum>
  <w:abstractNum w:abstractNumId="15" w15:restartNumberingAfterBreak="0">
    <w:nsid w:val="64BA7948"/>
    <w:multiLevelType w:val="hybridMultilevel"/>
    <w:tmpl w:val="FE4444D2"/>
    <w:lvl w:ilvl="0" w:tplc="B784EE8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9E74D6">
      <w:start w:val="1"/>
      <w:numFmt w:val="decimal"/>
      <w:lvlText w:val=""/>
      <w:lvlJc w:val="left"/>
    </w:lvl>
    <w:lvl w:ilvl="2" w:tplc="CA1E7836">
      <w:start w:val="1"/>
      <w:numFmt w:val="decimal"/>
      <w:lvlText w:val=""/>
      <w:lvlJc w:val="left"/>
    </w:lvl>
    <w:lvl w:ilvl="3" w:tplc="56243AEC">
      <w:start w:val="1"/>
      <w:numFmt w:val="decimal"/>
      <w:lvlText w:val=""/>
      <w:lvlJc w:val="left"/>
    </w:lvl>
    <w:lvl w:ilvl="4" w:tplc="DCCCFD02">
      <w:start w:val="1"/>
      <w:numFmt w:val="decimal"/>
      <w:lvlText w:val=""/>
      <w:lvlJc w:val="left"/>
    </w:lvl>
    <w:lvl w:ilvl="5" w:tplc="F0045144">
      <w:start w:val="1"/>
      <w:numFmt w:val="decimal"/>
      <w:lvlText w:val=""/>
      <w:lvlJc w:val="left"/>
    </w:lvl>
    <w:lvl w:ilvl="6" w:tplc="084CA7DA">
      <w:start w:val="1"/>
      <w:numFmt w:val="decimal"/>
      <w:lvlText w:val=""/>
      <w:lvlJc w:val="left"/>
    </w:lvl>
    <w:lvl w:ilvl="7" w:tplc="029E9ECE">
      <w:start w:val="1"/>
      <w:numFmt w:val="decimal"/>
      <w:lvlText w:val=""/>
      <w:lvlJc w:val="left"/>
    </w:lvl>
    <w:lvl w:ilvl="8" w:tplc="BEC87F34">
      <w:start w:val="1"/>
      <w:numFmt w:val="decimal"/>
      <w:lvlText w:val=""/>
      <w:lvlJc w:val="left"/>
    </w:lvl>
  </w:abstractNum>
  <w:abstractNum w:abstractNumId="16" w15:restartNumberingAfterBreak="0">
    <w:nsid w:val="64C94F73"/>
    <w:multiLevelType w:val="hybridMultilevel"/>
    <w:tmpl w:val="46D843FC"/>
    <w:lvl w:ilvl="0" w:tplc="9738E0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E22FE56">
      <w:start w:val="1"/>
      <w:numFmt w:val="decimal"/>
      <w:lvlText w:val=""/>
      <w:lvlJc w:val="left"/>
    </w:lvl>
    <w:lvl w:ilvl="2" w:tplc="B0D0AF32">
      <w:start w:val="1"/>
      <w:numFmt w:val="decimal"/>
      <w:lvlText w:val=""/>
      <w:lvlJc w:val="left"/>
    </w:lvl>
    <w:lvl w:ilvl="3" w:tplc="908A9BB0">
      <w:start w:val="1"/>
      <w:numFmt w:val="decimal"/>
      <w:lvlText w:val=""/>
      <w:lvlJc w:val="left"/>
    </w:lvl>
    <w:lvl w:ilvl="4" w:tplc="22740D32">
      <w:start w:val="1"/>
      <w:numFmt w:val="decimal"/>
      <w:lvlText w:val=""/>
      <w:lvlJc w:val="left"/>
    </w:lvl>
    <w:lvl w:ilvl="5" w:tplc="86C23836">
      <w:start w:val="1"/>
      <w:numFmt w:val="decimal"/>
      <w:lvlText w:val=""/>
      <w:lvlJc w:val="left"/>
    </w:lvl>
    <w:lvl w:ilvl="6" w:tplc="BFB2A130">
      <w:start w:val="1"/>
      <w:numFmt w:val="decimal"/>
      <w:lvlText w:val=""/>
      <w:lvlJc w:val="left"/>
    </w:lvl>
    <w:lvl w:ilvl="7" w:tplc="575E086E">
      <w:start w:val="1"/>
      <w:numFmt w:val="decimal"/>
      <w:lvlText w:val=""/>
      <w:lvlJc w:val="left"/>
    </w:lvl>
    <w:lvl w:ilvl="8" w:tplc="D85E4388">
      <w:start w:val="1"/>
      <w:numFmt w:val="decimal"/>
      <w:lvlText w:val=""/>
      <w:lvlJc w:val="left"/>
    </w:lvl>
  </w:abstractNum>
  <w:abstractNum w:abstractNumId="17" w15:restartNumberingAfterBreak="0">
    <w:nsid w:val="69954406"/>
    <w:multiLevelType w:val="hybridMultilevel"/>
    <w:tmpl w:val="A25C4238"/>
    <w:lvl w:ilvl="0" w:tplc="B210C3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B5E78C8">
      <w:start w:val="1"/>
      <w:numFmt w:val="decimal"/>
      <w:lvlText w:val=""/>
      <w:lvlJc w:val="left"/>
    </w:lvl>
    <w:lvl w:ilvl="2" w:tplc="058402BA">
      <w:start w:val="1"/>
      <w:numFmt w:val="decimal"/>
      <w:lvlText w:val=""/>
      <w:lvlJc w:val="left"/>
    </w:lvl>
    <w:lvl w:ilvl="3" w:tplc="EEBE7FB6">
      <w:start w:val="1"/>
      <w:numFmt w:val="decimal"/>
      <w:lvlText w:val=""/>
      <w:lvlJc w:val="left"/>
    </w:lvl>
    <w:lvl w:ilvl="4" w:tplc="EC6EC34A">
      <w:start w:val="1"/>
      <w:numFmt w:val="decimal"/>
      <w:lvlText w:val=""/>
      <w:lvlJc w:val="left"/>
    </w:lvl>
    <w:lvl w:ilvl="5" w:tplc="6BA05B6E">
      <w:start w:val="1"/>
      <w:numFmt w:val="decimal"/>
      <w:lvlText w:val=""/>
      <w:lvlJc w:val="left"/>
    </w:lvl>
    <w:lvl w:ilvl="6" w:tplc="E912D8C8">
      <w:start w:val="1"/>
      <w:numFmt w:val="decimal"/>
      <w:lvlText w:val=""/>
      <w:lvlJc w:val="left"/>
    </w:lvl>
    <w:lvl w:ilvl="7" w:tplc="E7FEC2EE">
      <w:start w:val="1"/>
      <w:numFmt w:val="decimal"/>
      <w:lvlText w:val=""/>
      <w:lvlJc w:val="left"/>
    </w:lvl>
    <w:lvl w:ilvl="8" w:tplc="963C11F2">
      <w:start w:val="1"/>
      <w:numFmt w:val="decimal"/>
      <w:lvlText w:val=""/>
      <w:lvlJc w:val="left"/>
    </w:lvl>
  </w:abstractNum>
  <w:abstractNum w:abstractNumId="18" w15:restartNumberingAfterBreak="0">
    <w:nsid w:val="72310218"/>
    <w:multiLevelType w:val="hybridMultilevel"/>
    <w:tmpl w:val="0170A830"/>
    <w:lvl w:ilvl="0" w:tplc="C33A060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64C21C6">
      <w:start w:val="1"/>
      <w:numFmt w:val="decimal"/>
      <w:lvlText w:val=""/>
      <w:lvlJc w:val="left"/>
    </w:lvl>
    <w:lvl w:ilvl="2" w:tplc="FB627618">
      <w:start w:val="1"/>
      <w:numFmt w:val="decimal"/>
      <w:lvlText w:val=""/>
      <w:lvlJc w:val="left"/>
    </w:lvl>
    <w:lvl w:ilvl="3" w:tplc="DF72ABD8">
      <w:start w:val="1"/>
      <w:numFmt w:val="decimal"/>
      <w:lvlText w:val=""/>
      <w:lvlJc w:val="left"/>
    </w:lvl>
    <w:lvl w:ilvl="4" w:tplc="2B884D82">
      <w:start w:val="1"/>
      <w:numFmt w:val="decimal"/>
      <w:lvlText w:val=""/>
      <w:lvlJc w:val="left"/>
    </w:lvl>
    <w:lvl w:ilvl="5" w:tplc="CBE0DEEC">
      <w:start w:val="1"/>
      <w:numFmt w:val="decimal"/>
      <w:lvlText w:val=""/>
      <w:lvlJc w:val="left"/>
    </w:lvl>
    <w:lvl w:ilvl="6" w:tplc="82A80536">
      <w:start w:val="1"/>
      <w:numFmt w:val="decimal"/>
      <w:lvlText w:val=""/>
      <w:lvlJc w:val="left"/>
    </w:lvl>
    <w:lvl w:ilvl="7" w:tplc="59C07CFC">
      <w:start w:val="1"/>
      <w:numFmt w:val="decimal"/>
      <w:lvlText w:val=""/>
      <w:lvlJc w:val="left"/>
    </w:lvl>
    <w:lvl w:ilvl="8" w:tplc="358ED022">
      <w:start w:val="1"/>
      <w:numFmt w:val="decimal"/>
      <w:lvlText w:val=""/>
      <w:lvlJc w:val="left"/>
    </w:lvl>
  </w:abstractNum>
  <w:abstractNum w:abstractNumId="19" w15:restartNumberingAfterBreak="0">
    <w:nsid w:val="753F3205"/>
    <w:multiLevelType w:val="hybridMultilevel"/>
    <w:tmpl w:val="2D9CFDC6"/>
    <w:lvl w:ilvl="0" w:tplc="2D06B2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FAE3EA0">
      <w:start w:val="1"/>
      <w:numFmt w:val="decimal"/>
      <w:lvlText w:val=""/>
      <w:lvlJc w:val="left"/>
    </w:lvl>
    <w:lvl w:ilvl="2" w:tplc="CD444DDE">
      <w:start w:val="1"/>
      <w:numFmt w:val="decimal"/>
      <w:lvlText w:val=""/>
      <w:lvlJc w:val="left"/>
    </w:lvl>
    <w:lvl w:ilvl="3" w:tplc="9E12B558">
      <w:start w:val="1"/>
      <w:numFmt w:val="decimal"/>
      <w:lvlText w:val=""/>
      <w:lvlJc w:val="left"/>
    </w:lvl>
    <w:lvl w:ilvl="4" w:tplc="5D9A48E0">
      <w:start w:val="1"/>
      <w:numFmt w:val="decimal"/>
      <w:lvlText w:val=""/>
      <w:lvlJc w:val="left"/>
    </w:lvl>
    <w:lvl w:ilvl="5" w:tplc="2F1E1A5A">
      <w:start w:val="1"/>
      <w:numFmt w:val="decimal"/>
      <w:lvlText w:val=""/>
      <w:lvlJc w:val="left"/>
    </w:lvl>
    <w:lvl w:ilvl="6" w:tplc="4596074C">
      <w:start w:val="1"/>
      <w:numFmt w:val="decimal"/>
      <w:lvlText w:val=""/>
      <w:lvlJc w:val="left"/>
    </w:lvl>
    <w:lvl w:ilvl="7" w:tplc="44BC67E2">
      <w:start w:val="1"/>
      <w:numFmt w:val="decimal"/>
      <w:lvlText w:val=""/>
      <w:lvlJc w:val="left"/>
    </w:lvl>
    <w:lvl w:ilvl="8" w:tplc="CFC07568">
      <w:start w:val="1"/>
      <w:numFmt w:val="decimal"/>
      <w:lvlText w:val=""/>
      <w:lvlJc w:val="left"/>
    </w:lvl>
  </w:abstractNum>
  <w:abstractNum w:abstractNumId="20" w15:restartNumberingAfterBreak="0">
    <w:nsid w:val="7A236D42"/>
    <w:multiLevelType w:val="hybridMultilevel"/>
    <w:tmpl w:val="AF746890"/>
    <w:lvl w:ilvl="0" w:tplc="C66EE1A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312B444">
      <w:start w:val="1"/>
      <w:numFmt w:val="decimal"/>
      <w:lvlText w:val=""/>
      <w:lvlJc w:val="left"/>
    </w:lvl>
    <w:lvl w:ilvl="2" w:tplc="282ED7F2">
      <w:start w:val="1"/>
      <w:numFmt w:val="decimal"/>
      <w:lvlText w:val=""/>
      <w:lvlJc w:val="left"/>
    </w:lvl>
    <w:lvl w:ilvl="3" w:tplc="DDA0D7FC">
      <w:start w:val="1"/>
      <w:numFmt w:val="decimal"/>
      <w:lvlText w:val=""/>
      <w:lvlJc w:val="left"/>
    </w:lvl>
    <w:lvl w:ilvl="4" w:tplc="8452C0E4">
      <w:start w:val="1"/>
      <w:numFmt w:val="decimal"/>
      <w:lvlText w:val=""/>
      <w:lvlJc w:val="left"/>
    </w:lvl>
    <w:lvl w:ilvl="5" w:tplc="944CB2B0">
      <w:start w:val="1"/>
      <w:numFmt w:val="decimal"/>
      <w:lvlText w:val=""/>
      <w:lvlJc w:val="left"/>
    </w:lvl>
    <w:lvl w:ilvl="6" w:tplc="90D84F82">
      <w:start w:val="1"/>
      <w:numFmt w:val="decimal"/>
      <w:lvlText w:val=""/>
      <w:lvlJc w:val="left"/>
    </w:lvl>
    <w:lvl w:ilvl="7" w:tplc="B9AEDFA6">
      <w:start w:val="1"/>
      <w:numFmt w:val="decimal"/>
      <w:lvlText w:val=""/>
      <w:lvlJc w:val="left"/>
    </w:lvl>
    <w:lvl w:ilvl="8" w:tplc="9042DE2E">
      <w:start w:val="1"/>
      <w:numFmt w:val="decimal"/>
      <w:lvlText w:val=""/>
      <w:lvlJc w:val="left"/>
    </w:lvl>
  </w:abstractNum>
  <w:abstractNum w:abstractNumId="21" w15:restartNumberingAfterBreak="0">
    <w:nsid w:val="7B972F2A"/>
    <w:multiLevelType w:val="hybridMultilevel"/>
    <w:tmpl w:val="2A60233C"/>
    <w:lvl w:ilvl="0" w:tplc="3C1EDB8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3940798">
      <w:start w:val="1"/>
      <w:numFmt w:val="decimal"/>
      <w:lvlText w:val=""/>
      <w:lvlJc w:val="left"/>
    </w:lvl>
    <w:lvl w:ilvl="2" w:tplc="AB7E9C42">
      <w:start w:val="1"/>
      <w:numFmt w:val="decimal"/>
      <w:lvlText w:val=""/>
      <w:lvlJc w:val="left"/>
    </w:lvl>
    <w:lvl w:ilvl="3" w:tplc="14CE9A30">
      <w:start w:val="1"/>
      <w:numFmt w:val="decimal"/>
      <w:lvlText w:val=""/>
      <w:lvlJc w:val="left"/>
    </w:lvl>
    <w:lvl w:ilvl="4" w:tplc="B2EC9164">
      <w:start w:val="1"/>
      <w:numFmt w:val="decimal"/>
      <w:lvlText w:val=""/>
      <w:lvlJc w:val="left"/>
    </w:lvl>
    <w:lvl w:ilvl="5" w:tplc="3F004E44">
      <w:start w:val="1"/>
      <w:numFmt w:val="decimal"/>
      <w:lvlText w:val=""/>
      <w:lvlJc w:val="left"/>
    </w:lvl>
    <w:lvl w:ilvl="6" w:tplc="F1D2B026">
      <w:start w:val="1"/>
      <w:numFmt w:val="decimal"/>
      <w:lvlText w:val=""/>
      <w:lvlJc w:val="left"/>
    </w:lvl>
    <w:lvl w:ilvl="7" w:tplc="4B849DE6">
      <w:start w:val="1"/>
      <w:numFmt w:val="decimal"/>
      <w:lvlText w:val=""/>
      <w:lvlJc w:val="left"/>
    </w:lvl>
    <w:lvl w:ilvl="8" w:tplc="FC20D974">
      <w:start w:val="1"/>
      <w:numFmt w:val="decimal"/>
      <w:lvlText w:val=""/>
      <w:lvlJc w:val="left"/>
    </w:lvl>
  </w:abstractNum>
  <w:abstractNum w:abstractNumId="22" w15:restartNumberingAfterBreak="0">
    <w:nsid w:val="7DAE4116"/>
    <w:multiLevelType w:val="hybridMultilevel"/>
    <w:tmpl w:val="40CC66A2"/>
    <w:lvl w:ilvl="0" w:tplc="B07289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5A22CB8">
      <w:start w:val="1"/>
      <w:numFmt w:val="decimal"/>
      <w:lvlText w:val=""/>
      <w:lvlJc w:val="left"/>
    </w:lvl>
    <w:lvl w:ilvl="2" w:tplc="116821D2">
      <w:start w:val="1"/>
      <w:numFmt w:val="decimal"/>
      <w:lvlText w:val=""/>
      <w:lvlJc w:val="left"/>
    </w:lvl>
    <w:lvl w:ilvl="3" w:tplc="C8365F20">
      <w:start w:val="1"/>
      <w:numFmt w:val="decimal"/>
      <w:lvlText w:val=""/>
      <w:lvlJc w:val="left"/>
    </w:lvl>
    <w:lvl w:ilvl="4" w:tplc="C1B4BE96">
      <w:start w:val="1"/>
      <w:numFmt w:val="decimal"/>
      <w:lvlText w:val=""/>
      <w:lvlJc w:val="left"/>
    </w:lvl>
    <w:lvl w:ilvl="5" w:tplc="0F08F400">
      <w:start w:val="1"/>
      <w:numFmt w:val="decimal"/>
      <w:lvlText w:val=""/>
      <w:lvlJc w:val="left"/>
    </w:lvl>
    <w:lvl w:ilvl="6" w:tplc="2B1EAAF8">
      <w:start w:val="1"/>
      <w:numFmt w:val="decimal"/>
      <w:lvlText w:val=""/>
      <w:lvlJc w:val="left"/>
    </w:lvl>
    <w:lvl w:ilvl="7" w:tplc="75743C88">
      <w:start w:val="1"/>
      <w:numFmt w:val="decimal"/>
      <w:lvlText w:val=""/>
      <w:lvlJc w:val="left"/>
    </w:lvl>
    <w:lvl w:ilvl="8" w:tplc="B122D87E">
      <w:start w:val="1"/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7"/>
  </w:num>
  <w:num w:numId="6">
    <w:abstractNumId w:val="21"/>
  </w:num>
  <w:num w:numId="7">
    <w:abstractNumId w:val="12"/>
  </w:num>
  <w:num w:numId="8">
    <w:abstractNumId w:val="9"/>
  </w:num>
  <w:num w:numId="9">
    <w:abstractNumId w:val="22"/>
  </w:num>
  <w:num w:numId="10">
    <w:abstractNumId w:val="20"/>
  </w:num>
  <w:num w:numId="11">
    <w:abstractNumId w:val="15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  <w:num w:numId="16">
    <w:abstractNumId w:val="16"/>
  </w:num>
  <w:num w:numId="17">
    <w:abstractNumId w:val="7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3"/>
    <w:rsid w:val="00133053"/>
    <w:rsid w:val="003C2F54"/>
    <w:rsid w:val="004A3F8B"/>
    <w:rsid w:val="00AF34D7"/>
    <w:rsid w:val="00C6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E02F-EA9D-42B6-8798-E324C90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418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66" Type="http://schemas.openxmlformats.org/officeDocument/2006/relationships/hyperlink" Target="https://m.edsoo.ru/8a19826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87" Type="http://schemas.openxmlformats.org/officeDocument/2006/relationships/hyperlink" Target="https://m.edsoo.ru/8a199d48" TargetMode="External"/><Relationship Id="rId102" Type="http://schemas.openxmlformats.org/officeDocument/2006/relationships/hyperlink" Target="https://m.edsoo.ru/8bc27926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58a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9431</Words>
  <Characters>53762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3</cp:revision>
  <dcterms:created xsi:type="dcterms:W3CDTF">2024-10-01T09:39:00Z</dcterms:created>
  <dcterms:modified xsi:type="dcterms:W3CDTF">2024-10-01T09:40:00Z</dcterms:modified>
</cp:coreProperties>
</file>