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2" w:rsidRDefault="00F114D2" w:rsidP="00F114D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  <w:bdr w:val="none" w:sz="0" w:space="0" w:color="auto" w:frame="1"/>
        </w:rPr>
        <w:t>Памятка о компенсации расходов на проезд к месту отдыха, оздоровления и обратно детям из многодетных семей</w:t>
      </w:r>
    </w:p>
    <w:p w:rsidR="00F114D2" w:rsidRDefault="00F114D2" w:rsidP="00F114D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Постановление Правительства Ханты-Мансийского</w:t>
      </w:r>
      <w:r>
        <w:rPr>
          <w:rFonts w:ascii="Helvetica" w:hAnsi="Helvetica" w:cs="Helvetica"/>
          <w:color w:val="333333"/>
          <w:sz w:val="21"/>
          <w:szCs w:val="21"/>
        </w:rPr>
        <w:br/>
        <w:t>автономного округа - Югры от 0 9.10. 2010 № 247-п</w:t>
      </w:r>
      <w:r>
        <w:rPr>
          <w:rFonts w:ascii="Helvetica" w:hAnsi="Helvetica" w:cs="Helvetica"/>
          <w:color w:val="333333"/>
          <w:sz w:val="21"/>
          <w:szCs w:val="21"/>
        </w:rPr>
        <w:br/>
        <w:t>«О целевой программе Ханты-Мансийского автономного</w:t>
      </w:r>
      <w:r>
        <w:rPr>
          <w:rFonts w:ascii="Helvetica" w:hAnsi="Helvetica" w:cs="Helvetica"/>
          <w:color w:val="333333"/>
          <w:sz w:val="21"/>
          <w:szCs w:val="21"/>
        </w:rPr>
        <w:br/>
        <w:t>округа - Югры «Дети Югры» на 2011-2015 годы»</w:t>
      </w:r>
      <w:r>
        <w:rPr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)</w:t>
      </w:r>
      <w:proofErr w:type="gramEnd"/>
    </w:p>
    <w:p w:rsidR="00F114D2" w:rsidRDefault="00F114D2" w:rsidP="00F114D2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Компенсация расходов на проезд к месту отдыха, оздоровления и обратно детям из многодетных семей по путевкам, </w:t>
      </w:r>
      <w:r>
        <w:rPr>
          <w:rFonts w:ascii="Helvetica" w:hAnsi="Helvetica" w:cs="Helvetica"/>
          <w:color w:val="333333"/>
          <w:sz w:val="21"/>
          <w:szCs w:val="21"/>
        </w:rPr>
        <w:t>предоставляемым исполнительными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, а также по путевкам, предоставляемым работодателями и самостоятельно приобретенным многодетными родителями.</w:t>
      </w:r>
    </w:p>
    <w:p w:rsidR="00F114D2" w:rsidRDefault="00F114D2" w:rsidP="00F114D2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Компенсация расходов осуществляется родителю (законному представителю) детей из многодетных семей по фактическим затратам на их проезд к месту отдыха, оздоровления и обратно, но не более 7000 рублей и не чаще 1 раза в 2 года на каждого ребенка, выезжающего к месту отдыха, оздоровления и обратно.</w:t>
      </w:r>
    </w:p>
    <w:p w:rsidR="00F114D2" w:rsidRDefault="00F114D2" w:rsidP="00F114D2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Двухгодичный период по факту проезда к месту отдыха, оздоровления и обратно каждого ребенка исчисляется календарными годами, начиная с 1 января года, в котором впервые была осуществлена компенсация расходов.</w:t>
      </w:r>
    </w:p>
    <w:p w:rsidR="00F114D2" w:rsidRDefault="00F114D2" w:rsidP="00F114D2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Центр социальных выплат по месту жительства многодетной семьи в течение 30 рабочих дней с даты представления списков либо с даты подачи заявления и прилагаемых к нему документов одного из родителей (законных представителей) осуществляет компенсацию расходов родителю (законному представителю) путем перечисления денежных средств на счет, открытый им в кредитных организациях, либо почтовым переводом.</w:t>
      </w:r>
      <w:proofErr w:type="gramEnd"/>
    </w:p>
    <w:p w:rsidR="00F114D2" w:rsidRDefault="00F114D2" w:rsidP="00F114D2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Компенсация расходов по путевкам, предоставляемым для детей из многодетных семей исполнительными органами государственной власти автономного округа, органами местного самоуправления муниципальных образований автономного округа,</w:t>
      </w:r>
      <w:r>
        <w:rPr>
          <w:rFonts w:ascii="Helvetica" w:hAnsi="Helvetica" w:cs="Helvetica"/>
          <w:color w:val="333333"/>
          <w:sz w:val="21"/>
          <w:szCs w:val="21"/>
        </w:rPr>
        <w:t> осуществляется на основании списков детей из многодетных семей, направляемых к месту отдыха, оздоровления и обратно, представляемых указанными органами в Центр социальных выплат по месту жительства многодетной семьи.</w:t>
      </w:r>
    </w:p>
    <w:p w:rsidR="00F114D2" w:rsidRDefault="00F114D2" w:rsidP="00F114D2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Компенсация расходов по путевкам, предоставляемых для детей из многодетных семей работодателями и самостоятельно приобретаемых многодетными родителями, </w:t>
      </w:r>
      <w:r>
        <w:rPr>
          <w:rFonts w:ascii="Helvetica" w:hAnsi="Helvetica" w:cs="Helvetica"/>
          <w:color w:val="333333"/>
          <w:sz w:val="21"/>
          <w:szCs w:val="21"/>
        </w:rPr>
        <w:t>осуществляется на основании заявления одного из родителей (законных представителей) </w:t>
      </w:r>
      <w:r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при представлении следующих документов:</w:t>
      </w:r>
    </w:p>
    <w:p w:rsidR="00F114D2" w:rsidRDefault="00F114D2" w:rsidP="00F114D2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документ, удостоверяющий личность одного из родителей (законного представителя), гражданство Российской Федерации;</w:t>
      </w:r>
    </w:p>
    <w:p w:rsidR="00F114D2" w:rsidRDefault="00F114D2" w:rsidP="00F114D2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удостоверение многодетной семьи Ханты-Мансийского автономного округа - Югры;</w:t>
      </w:r>
    </w:p>
    <w:p w:rsidR="00F114D2" w:rsidRDefault="00F114D2" w:rsidP="00F114D2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оригиналы проездных документов;</w:t>
      </w:r>
    </w:p>
    <w:p w:rsidR="009C2F03" w:rsidRDefault="00F114D2" w:rsidP="00F114D2">
      <w:pPr>
        <w:pStyle w:val="a3"/>
        <w:shd w:val="clear" w:color="auto" w:fill="FFFFFF"/>
        <w:spacing w:before="0" w:beforeAutospacing="0" w:after="150" w:afterAutospacing="0" w:line="336" w:lineRule="atLeast"/>
      </w:pPr>
      <w:r>
        <w:rPr>
          <w:rFonts w:ascii="Helvetica" w:hAnsi="Helvetica" w:cs="Helvetica"/>
          <w:color w:val="333333"/>
          <w:sz w:val="21"/>
          <w:szCs w:val="21"/>
        </w:rPr>
        <w:t>г) документы, подтверждающие факт пребывания на отдыхе, получения оздоровительных процедур детьми (путевки, курсовки или иные документы, являющиеся основаниями для пребывания в санатории, профилактории, доме отдыха, на туристической базе или ином месте, где предоставляются услуги по отдыху и оздоровлению).</w:t>
      </w:r>
      <w:bookmarkStart w:id="0" w:name="_GoBack"/>
      <w:bookmarkEnd w:id="0"/>
    </w:p>
    <w:sectPr w:rsidR="009C2F03" w:rsidSect="00F114D2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7E"/>
    <w:rsid w:val="0058297E"/>
    <w:rsid w:val="009C2F03"/>
    <w:rsid w:val="00B32A5D"/>
    <w:rsid w:val="00F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2021-06-17T08:54:00Z</dcterms:created>
  <dcterms:modified xsi:type="dcterms:W3CDTF">2021-06-17T08:55:00Z</dcterms:modified>
</cp:coreProperties>
</file>