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E5" w:rsidRPr="00D919E5" w:rsidRDefault="00D919E5" w:rsidP="00D919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9E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ООП ООО,</w:t>
      </w:r>
    </w:p>
    <w:p w:rsidR="00D919E5" w:rsidRPr="00D919E5" w:rsidRDefault="00D919E5" w:rsidP="00D919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19E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D919E5" w:rsidRPr="00D919E5" w:rsidRDefault="00A94F68" w:rsidP="00D919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«31» августа 2021 г. № 905</w:t>
      </w:r>
      <w:r w:rsidR="00D919E5" w:rsidRPr="00D919E5">
        <w:rPr>
          <w:rFonts w:ascii="Times New Roman" w:eastAsia="Calibri" w:hAnsi="Times New Roman" w:cs="Times New Roman"/>
          <w:sz w:val="24"/>
          <w:szCs w:val="24"/>
          <w:lang w:eastAsia="ru-RU"/>
        </w:rPr>
        <w:t>/О</w:t>
      </w: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</w:p>
    <w:p w:rsidR="00D919E5" w:rsidRPr="00D919E5" w:rsidRDefault="00D919E5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  <w:r w:rsidRPr="00D919E5">
        <w:rPr>
          <w:rFonts w:ascii="Times New Roman" w:eastAsia="Calibri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A94F68" w:rsidRDefault="00A94F68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D919E5" w:rsidRPr="00D919E5" w:rsidRDefault="00D919E5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D919E5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«Родной язык»</w:t>
      </w:r>
    </w:p>
    <w:p w:rsidR="00D919E5" w:rsidRPr="00D919E5" w:rsidRDefault="00D919E5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6</w:t>
      </w:r>
      <w:r w:rsidR="00A94F68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</w:t>
      </w:r>
      <w:r w:rsidR="00C1766A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класс</w:t>
      </w:r>
    </w:p>
    <w:p w:rsidR="00D919E5" w:rsidRPr="00D919E5" w:rsidRDefault="00D919E5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D919E5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(1 ч. в </w:t>
      </w:r>
      <w:proofErr w:type="spellStart"/>
      <w:proofErr w:type="gramStart"/>
      <w:r w:rsidRPr="00D919E5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нед</w:t>
      </w:r>
      <w:proofErr w:type="spellEnd"/>
      <w:r w:rsidRPr="00D919E5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.,</w:t>
      </w:r>
      <w:proofErr w:type="gramEnd"/>
      <w:r w:rsidRPr="00D919E5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18 часов в год)</w:t>
      </w: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A94F68" w:rsidRDefault="00D919E5" w:rsidP="00E970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D919E5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                                      </w:t>
      </w:r>
      <w:r w:rsidR="00E970CE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         Учитель:</w:t>
      </w:r>
      <w:r w:rsidR="00A94F68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E970CE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Трипольская М.С.</w:t>
      </w:r>
      <w:r w:rsidR="00A94F68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, Петрова И.А.,</w:t>
      </w:r>
    </w:p>
    <w:p w:rsidR="00C1766A" w:rsidRPr="00C1766A" w:rsidRDefault="00A94F68" w:rsidP="00E970C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Лукманова</w:t>
      </w:r>
      <w:proofErr w:type="spellEnd"/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Г.Р.</w:t>
      </w: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E970CE" w:rsidRPr="00D919E5" w:rsidRDefault="00E970CE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E970CE" w:rsidP="00D91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2021 – 2022</w:t>
      </w:r>
    </w:p>
    <w:p w:rsidR="00A94F68" w:rsidRDefault="00D919E5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D919E5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учебный год</w:t>
      </w:r>
    </w:p>
    <w:p w:rsidR="00A94F68" w:rsidRPr="00A94F68" w:rsidRDefault="00A94F68" w:rsidP="00A94F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766A" w:rsidRPr="00C1766A" w:rsidRDefault="00C1766A" w:rsidP="00C1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D919E5" w:rsidRPr="00D919E5" w:rsidRDefault="00D919E5" w:rsidP="00D919E5">
      <w:pPr>
        <w:tabs>
          <w:tab w:val="left" w:pos="988"/>
        </w:tabs>
        <w:spacing w:after="0" w:line="254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достижение личностных результатов, включающих:</w:t>
      </w: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российской гражданской идентичности: патриотизма, уважения к Отечеству, знание истории, языка, культуры своего народа; воспитание чувства ответственности и долга перед Родиной;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ответственного и уважительного отношения к учёбе и труду;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мировоззрения, соответствующего современному уровню развития науки;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толерантное сознание и поведение в поликультурном мире, готовность и способность вести диалог 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сдругими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нравственных чувств и нравственного поведения, осознанного и ответственного отношения к собственным поступкам;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позитивного отношения к здоровому и безопасному образу жизни;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 экологической культуры, соответствующей современному уровню экологического мышления;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осознание значения семьи в жизни человека и общества, уважительное и заботливое отношение к членам своей семьи;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эстетического сознания через освоение художественного наследия, а также в процессе творческой деятельности эстетического характера;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навыков работы с различными источниками информации (словари, энциклопедии, </w:t>
      </w:r>
      <w:proofErr w:type="spellStart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 для решения познавательных и коммуникативных задач.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достижение </w:t>
      </w:r>
      <w:proofErr w:type="spellStart"/>
      <w:r w:rsidRPr="00C1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C1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результатов, включающих:</w:t>
      </w: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формулировать цель своего обучения, ставить задачи и составлять алгоритм их выполнения;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планировать действия, выбирать наиболее эффективные способы и необходимые ресурсы для выполнения задания;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контролировать процесс выполнения задания; корректировать работу по ходу её выполнения; понимать и адекватно оценивать возникшую проблему и эффективно её решать;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самоконтроля, самооценки, принятия решений и осуществления осознанного выбора в учебной и познавательной деятельности;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организовывать совместную работу с одноклассниками и учителем; работать индивидуально ив группе; с уважением относиться к позиции других участников 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деятельности; активно и заинтересованно участвовать в обсуждении поставленной задачи, способов её решения, решении возникших проблем; эффективно разрешать конфликты; аргументированно отстаивать своё мнение;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использовать средства информационных и коммуникационных технологий в решении поставленных задач;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воспринимать текст с учётом поставленной учебной задачи; преобразовывать полученную информацию для выполнения задания;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создавать письменный текст с использованием разных типов речи, монологическое устное высказывание с учётом поставленной задачи; ясно, последовательно и точно излагать свою точку зрения;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ориентироваться в различных источниках информации, критически оценивать и интерпретировать информацию, получаемую из различных источников.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достижение предметных результатов, включающих:</w:t>
      </w: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567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языка в жизни общества и в жизни отдельного человека;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как постоянно развивающегося явления, имеющего объективные законы развития;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национального своеобразия русского языка;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слов с национально-культурным компонентом, их грамотное использование в повседневной речи;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предметы русского быта;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общеязыковых и художественных метафор с национально-культурным компонентом, умение их грамотно использовать в повседневной речи;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 народнопоэтической символики, народнопоэтических эпитетов, прецедентных имён, умение истолковывать их в художественных произведениях;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русских пословиц и поговорок, крылатых слов и выражений; умение использовать их повседневной речи; </w:t>
      </w:r>
    </w:p>
    <w:p w:rsidR="00C1766A" w:rsidRPr="00C1766A" w:rsidRDefault="00C1766A" w:rsidP="00C1766A">
      <w:pPr>
        <w:numPr>
          <w:ilvl w:val="0"/>
          <w:numId w:val="3"/>
        </w:numPr>
        <w:tabs>
          <w:tab w:val="clear" w:pos="720"/>
          <w:tab w:val="num" w:pos="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национальной специфики русского речевого этикета и соблюдение его норм;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понимание особенностей русской интонации, темпа речи по сравнению с другими языками; значения жестов и мимики;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понимание слов с суффиксами субъективной оценки как изобразительного средства; уменьшительно-ласкательных форм;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понимание национальной специфики слов с живой внутренней формой: метафора, олицетворение, эпитет;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1766A">
        <w:rPr>
          <w:rFonts w:ascii="Calibri" w:eastAsia="Times New Roman" w:hAnsi="Calibri" w:cs="Segoe UI"/>
          <w:sz w:val="20"/>
          <w:szCs w:val="20"/>
          <w:lang w:eastAsia="ru-RU"/>
        </w:rPr>
        <w:t> </w:t>
      </w: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норм русского литературного языка: орфоэпических, лексических, грамматических;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умение использовать в устной речи изобразительно-выразительных средств языка, интонирования речи, логического ударения;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понимание правил ведения монолога и диалога;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понимание строения текста, знание средств его создания; типов текста и стилей речи;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создание устных и письменных высказываний в разговорном стиле, научно-учебном подстиле, официально-деловом и публицистическом стилях;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понимание особенностей языка произведений устного народного творчества и художественной литературы в применении к речевой деятельности современного человека; </w:t>
      </w:r>
    </w:p>
    <w:p w:rsidR="00C1766A" w:rsidRPr="00C1766A" w:rsidRDefault="00C1766A" w:rsidP="00C176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766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использование словарей: толковых словарей, фразеологических словарей, словарей пословиц и поговорок, крылатых слов и выражений; учебных этимологических словарей; словарей синонимов, антонимов; словарей эпитетов, метафор и сравнений. </w:t>
      </w:r>
    </w:p>
    <w:p w:rsidR="00D919E5" w:rsidRPr="00D919E5" w:rsidRDefault="00D919E5" w:rsidP="00D919E5">
      <w:pPr>
        <w:tabs>
          <w:tab w:val="left" w:pos="1020"/>
        </w:tabs>
        <w:spacing w:after="0" w:line="0" w:lineRule="atLeast"/>
        <w:ind w:left="25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766A" w:rsidRPr="00C1766A" w:rsidRDefault="00C1766A" w:rsidP="00C1766A">
      <w:pPr>
        <w:tabs>
          <w:tab w:val="left" w:pos="0"/>
          <w:tab w:val="left" w:pos="284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D919E5" w:rsidRPr="00C1766A" w:rsidRDefault="00C1766A" w:rsidP="00D919E5">
      <w:pPr>
        <w:tabs>
          <w:tab w:val="left" w:pos="960"/>
        </w:tabs>
        <w:spacing w:after="0" w:line="232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Язык и культура (5 ч.)</w:t>
      </w:r>
    </w:p>
    <w:p w:rsidR="00C1766A" w:rsidRDefault="00C1766A" w:rsidP="00C1766A">
      <w:pPr>
        <w:tabs>
          <w:tab w:val="left" w:pos="988"/>
        </w:tabs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онятие литературного языка и </w:t>
      </w:r>
      <w:r w:rsidR="009751F1" w:rsidRPr="009751F1">
        <w:rPr>
          <w:rFonts w:ascii="Times New Roman" w:eastAsia="Arial" w:hAnsi="Times New Roman" w:cs="Times New Roman"/>
          <w:sz w:val="24"/>
          <w:szCs w:val="24"/>
          <w:lang w:eastAsia="ru-RU"/>
        </w:rPr>
        <w:t>сведения из</w:t>
      </w:r>
      <w:r w:rsidR="009751F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истории русского литературного языка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 Д</w:t>
      </w:r>
      <w:r w:rsidR="009751F1">
        <w:rPr>
          <w:rFonts w:ascii="Times New Roman" w:eastAsia="Arial" w:hAnsi="Times New Roman" w:cs="Times New Roman"/>
          <w:sz w:val="24"/>
          <w:szCs w:val="24"/>
          <w:lang w:eastAsia="ru-RU"/>
        </w:rPr>
        <w:t>иале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кты как часть народной культуры. Л</w:t>
      </w:r>
      <w:r w:rsidR="009B3AD6">
        <w:rPr>
          <w:rFonts w:ascii="Times New Roman" w:eastAsia="Arial" w:hAnsi="Times New Roman" w:cs="Times New Roman"/>
          <w:sz w:val="24"/>
          <w:szCs w:val="24"/>
          <w:lang w:eastAsia="ru-RU"/>
        </w:rPr>
        <w:t>ексические заимствования как результат взаи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модействия национальных культур. О</w:t>
      </w:r>
      <w:r w:rsidR="009B3A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собенности освоения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иноязычной лексики. Понятие «современные неологизмы». О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тражение во фразео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логии истории и культуры народа. П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онятие «современные фразеологизмы».</w:t>
      </w:r>
    </w:p>
    <w:p w:rsidR="00C709F1" w:rsidRPr="00C1766A" w:rsidRDefault="00C1766A" w:rsidP="00751BCC">
      <w:pPr>
        <w:spacing w:after="0" w:line="259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1766A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709F1" w:rsidRPr="00C176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Куль</w:t>
      </w:r>
      <w:r w:rsidRPr="00C176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тура речи (6 ч.)</w:t>
      </w:r>
    </w:p>
    <w:p w:rsidR="001A1255" w:rsidRDefault="00C1766A" w:rsidP="001A1255">
      <w:pPr>
        <w:spacing w:after="0" w:line="25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тилистическими особен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ностями произношения и ударения. О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собенностями употреблен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ия синонимов и антонимов в речи. Лексические омонимы и их употреблением в речи. О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собеннос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ти склонения имен собственных. Нормы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употребления имен существительных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и имен прилагательных. У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мение грамотно произносить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отдельные грамматические формы. </w:t>
      </w:r>
      <w:r w:rsidR="001A1255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A1255">
        <w:rPr>
          <w:rFonts w:ascii="Times New Roman" w:eastAsia="Arial" w:hAnsi="Times New Roman" w:cs="Times New Roman"/>
          <w:sz w:val="24"/>
          <w:szCs w:val="24"/>
          <w:lang w:eastAsia="ru-RU"/>
        </w:rPr>
        <w:t>речевой культуры</w:t>
      </w:r>
      <w:r w:rsidR="00C709F1" w:rsidRPr="00D919E5">
        <w:rPr>
          <w:rFonts w:ascii="Times New Roman" w:eastAsia="Arial" w:hAnsi="Times New Roman" w:cs="Times New Roman"/>
          <w:sz w:val="24"/>
          <w:szCs w:val="24"/>
          <w:lang w:eastAsia="ru-RU"/>
        </w:rPr>
        <w:t>, которая выражается в осознанном и повсеместном применении норм русского литературного языка (фонетических, лексических, грамматических) в устной и письменной форме</w:t>
      </w:r>
      <w:r w:rsidR="00C709F1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1A1255" w:rsidRPr="001A1255" w:rsidRDefault="001A1255" w:rsidP="001A1255">
      <w:pPr>
        <w:spacing w:after="0" w:line="259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A12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Текст</w:t>
      </w:r>
      <w:r w:rsidR="00E0218F" w:rsidRPr="001A12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1A12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(7 ч.)</w:t>
      </w:r>
    </w:p>
    <w:p w:rsidR="00E0218F" w:rsidRDefault="001A1255" w:rsidP="001A1255">
      <w:pPr>
        <w:spacing w:after="0" w:line="259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E0218F">
        <w:rPr>
          <w:rFonts w:ascii="Times New Roman" w:eastAsia="Arial" w:hAnsi="Times New Roman" w:cs="Times New Roman"/>
          <w:sz w:val="24"/>
          <w:szCs w:val="24"/>
          <w:lang w:eastAsia="ru-RU"/>
        </w:rPr>
        <w:t>своение эффективных приемов чтения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 Знакомство</w:t>
      </w:r>
      <w:r w:rsidR="00751BC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осн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овными этапами работы с текстом.  Знакомство</w:t>
      </w:r>
      <w:r w:rsidR="00751BC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особеннос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тями текстов описательного типа.  Р</w:t>
      </w:r>
      <w:r w:rsidR="00751BCC">
        <w:rPr>
          <w:rFonts w:ascii="Times New Roman" w:eastAsia="Arial" w:hAnsi="Times New Roman" w:cs="Times New Roman"/>
          <w:sz w:val="24"/>
          <w:szCs w:val="24"/>
          <w:lang w:eastAsia="ru-RU"/>
        </w:rPr>
        <w:t>азличия между раз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говорной речью и научным стилем. Создание текстов</w:t>
      </w:r>
      <w:r w:rsidR="00751BC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разговорного и научного стиля разных жанров (бывальщина, словарная статья, научное сообщение); знакомятся с разными видами ответов и их особенностями.</w:t>
      </w:r>
    </w:p>
    <w:p w:rsidR="00D919E5" w:rsidRPr="00D919E5" w:rsidRDefault="00D919E5" w:rsidP="00D919E5">
      <w:pPr>
        <w:spacing w:after="0" w:line="240" w:lineRule="auto"/>
        <w:rPr>
          <w:rFonts w:ascii="Calibri" w:eastAsia="Calibri" w:hAnsi="Calibri" w:cs="Arial"/>
          <w:color w:val="FF0000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rPr>
          <w:rFonts w:ascii="Calibri" w:eastAsia="Calibri" w:hAnsi="Calibri" w:cs="Arial"/>
          <w:color w:val="FF0000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  <w:sectPr w:rsidR="00D919E5" w:rsidRPr="00D919E5">
          <w:pgSz w:w="11906" w:h="16838"/>
          <w:pgMar w:top="1247" w:right="851" w:bottom="340" w:left="1361" w:header="709" w:footer="709" w:gutter="0"/>
          <w:cols w:space="720"/>
        </w:sectPr>
      </w:pPr>
    </w:p>
    <w:p w:rsidR="00D919E5" w:rsidRPr="00D919E5" w:rsidRDefault="00D919E5" w:rsidP="00D919E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 w:rsidR="00A94F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в том числе с учетом рабочей программы воспитания,</w:t>
      </w:r>
      <w:r w:rsidRPr="00D91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указанием количества часов, отводимых на освоение каждой темы</w:t>
      </w:r>
    </w:p>
    <w:p w:rsidR="00D919E5" w:rsidRPr="00D919E5" w:rsidRDefault="00D919E5" w:rsidP="00D919E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24"/>
        <w:gridCol w:w="756"/>
        <w:gridCol w:w="2466"/>
        <w:gridCol w:w="1072"/>
        <w:gridCol w:w="2887"/>
        <w:gridCol w:w="5386"/>
        <w:gridCol w:w="1559"/>
      </w:tblGrid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ge7"/>
            <w:bookmarkEnd w:id="0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919E5" w:rsidRPr="00D919E5" w:rsidRDefault="00D919E5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D919E5" w:rsidRPr="00D919E5" w:rsidRDefault="0070106F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6бв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D919E5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970CE" w:rsidRPr="00D919E5" w:rsidTr="00016AEB"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F68" w:rsidRDefault="00A94F68" w:rsidP="00A94F6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A94F68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 (5 ч.)</w:t>
            </w:r>
          </w:p>
          <w:p w:rsidR="0098715D" w:rsidRPr="00A94F68" w:rsidRDefault="0098715D" w:rsidP="0098715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E970CE" w:rsidRPr="00A94F68" w:rsidRDefault="00A94F68" w:rsidP="00A94F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</w:t>
            </w:r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исследовательской,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других видов деятельности</w:t>
            </w:r>
          </w:p>
          <w:p w:rsidR="00E970CE" w:rsidRPr="00A94F68" w:rsidRDefault="00A94F68" w:rsidP="00A94F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рмировать ответственное отношение</w:t>
            </w:r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готовности и способности обучающихся к саморазвитию и самообразованию на основе мотивации к обучению и познанию,</w:t>
            </w:r>
            <w:r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труду</w:t>
            </w:r>
          </w:p>
          <w:p w:rsidR="00E970CE" w:rsidRPr="00A94F68" w:rsidRDefault="00A94F68" w:rsidP="00A94F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7C3B">
              <w:rPr>
                <w:rFonts w:ascii="Times New Roman" w:hAnsi="Times New Roman" w:cs="Times New Roman"/>
                <w:sz w:val="24"/>
                <w:szCs w:val="24"/>
              </w:rPr>
              <w:t>ормировать целостное мировоззрение</w:t>
            </w:r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7C3B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="00E970CE" w:rsidRPr="00A94F6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 w:rsidR="00317C3B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современного мира</w:t>
            </w:r>
            <w:bookmarkEnd w:id="1"/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русского литературного языка.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19E" w:rsidRPr="005961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понятие литературного языка, к</w:t>
            </w:r>
            <w:r w:rsidRPr="0059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изменяется наш язык.</w:t>
            </w:r>
            <w:r w:rsidRPr="0059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церковнославянского (старославянского) языка в развитии русского языка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19E5" w:rsidRPr="00D919E5" w:rsidRDefault="00476D9E" w:rsidP="001A125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Р.: </w:t>
            </w:r>
            <w:r w:rsidRPr="00D919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деятельности. П.:  объяснять языковые явления, процессы, связи и отношения, выявляемые в ходе исследования текста. К.: 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Диалекты как часть народной культуры.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19E" w:rsidRPr="005961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E">
              <w:rPr>
                <w:rFonts w:ascii="Times New Roman" w:hAnsi="Times New Roman" w:cs="Times New Roman"/>
                <w:sz w:val="24"/>
                <w:szCs w:val="24"/>
              </w:rPr>
      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П.: объяснять языковые явления, процессы, связи и отношения, выявляемые в ходе работы с текстом.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заимствования как результат взаимодействия национальных культур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D9E">
              <w:rPr>
                <w:rFonts w:ascii="Times New Roman" w:hAnsi="Times New Roman" w:cs="Times New Roman"/>
                <w:sz w:val="24"/>
                <w:szCs w:val="24"/>
              </w:rPr>
      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комплексного исследования текста.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3F0576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освоения иноязычной лексики</w:t>
            </w:r>
          </w:p>
          <w:p w:rsidR="00476D9E" w:rsidRDefault="00476D9E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выбирать</w:t>
            </w: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наиболее соответствующие опи</w:t>
            </w: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ываемой ситуации</w:t>
            </w: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явлению, соблюдение норм русского речевого этикета.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Р.:  определять новый уровень отношения к самому себе как субъекту деятельности.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 объяснять языковые явления, процессы, связи и отношения, выявляемые в ходе исследования текста.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3F0576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неологизмы</w:t>
            </w:r>
          </w:p>
          <w:p w:rsidR="00476D9E" w:rsidRPr="00D919E5" w:rsidRDefault="00476D9E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D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современных неологизмов, характеристика неологизмов по сфере употребления и стилистической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>Р.:  определять новый уровень отношения к самому себе как субъекту деятельности.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>П.:  объяснять языковые явления, процессы, связи и отношения, выявляемые в ходе исследования различных средств выразительности.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>К.:  представлять конкретное содержание и сообщать его в письменной и устной форме.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17C3B" w:rsidRPr="00D919E5" w:rsidTr="00E13290"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3B" w:rsidRDefault="00317C3B" w:rsidP="00317C3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Культура речи (6 ч.)</w:t>
            </w:r>
          </w:p>
          <w:p w:rsidR="00317C3B" w:rsidRPr="00317C3B" w:rsidRDefault="00317C3B" w:rsidP="00317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исследовательской, творческой и других видов деятельности</w:t>
            </w:r>
          </w:p>
          <w:p w:rsidR="00317C3B" w:rsidRPr="00317C3B" w:rsidRDefault="00317C3B" w:rsidP="00317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317C3B" w:rsidRPr="00446AB1" w:rsidRDefault="00317C3B" w:rsidP="00446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46AB1" w:rsidRPr="0044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6AB1">
              <w:rPr>
                <w:rFonts w:ascii="Times New Roman" w:eastAsia="Calibri" w:hAnsi="Times New Roman" w:cs="Times New Roman"/>
                <w:sz w:val="24"/>
                <w:szCs w:val="24"/>
              </w:rPr>
              <w:t>Освоить социальные нормы, правила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A40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во фразеологии истории и культуры народа.</w:t>
            </w:r>
          </w:p>
          <w:p w:rsidR="00476D9E" w:rsidRDefault="00476D9E" w:rsidP="00A405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фразеологизмы.</w:t>
            </w:r>
          </w:p>
          <w:p w:rsidR="00476D9E" w:rsidRDefault="00476D9E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D919E5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D9E">
              <w:rPr>
                <w:rFonts w:ascii="Times New Roman" w:hAnsi="Times New Roman" w:cs="Times New Roman"/>
                <w:sz w:val="24"/>
                <w:szCs w:val="24"/>
              </w:rPr>
              <w:t>Использование фразеологических словарей, этимологических фразеологических словарей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использование  фразеологизмов с учетом речевой ситуации.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исследования монолога, прямой речи и диалога.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Стилистические особенности произношения и ударения.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произношения отдельных грамматических форм.</w:t>
            </w:r>
          </w:p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D9E">
              <w:rPr>
                <w:rFonts w:ascii="Times New Roman" w:hAnsi="Times New Roman" w:cs="Times New Roman"/>
                <w:sz w:val="24"/>
                <w:szCs w:val="24"/>
              </w:rPr>
              <w:t>облюдение основных орфоэпических и акцентологических норм современного русского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П.: объяснять языковые явления, процессы, связи и отношения, выявляемые в ходе работы над текстом с разными видами связи.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и точность речи.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 и точность речи.</w:t>
            </w:r>
          </w:p>
          <w:p w:rsidR="00476D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D9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выбора слова, максимально соответствующего обозначаемому им предмету или явлению реальной </w:t>
            </w:r>
            <w:r w:rsidRPr="0047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действительности; нормы употребления синонимов‚ антонимов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6D9E" w:rsidRPr="00D919E5" w:rsidRDefault="00476D9E" w:rsidP="001A12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П.:</w:t>
            </w:r>
            <w:r w:rsidRPr="00D91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работы над типами речи.</w:t>
            </w:r>
          </w:p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К.: использовать адекватные языковые средства для отображения в форме речевых высказываний с целью составления творческого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омонимы и точность речи.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3F0576" w:rsidRDefault="00476D9E" w:rsidP="001A1255">
            <w:pPr>
              <w:pStyle w:val="ConsPlusNormal"/>
              <w:tabs>
                <w:tab w:val="left" w:pos="4029"/>
              </w:tabs>
              <w:jc w:val="both"/>
              <w:rPr>
                <w:sz w:val="24"/>
                <w:szCs w:val="24"/>
              </w:rPr>
            </w:pPr>
            <w:r w:rsidRPr="003F0576">
              <w:rPr>
                <w:sz w:val="24"/>
                <w:szCs w:val="24"/>
              </w:rPr>
              <w:t>Употребление  омонимов с учётом стилистических вариантов лексической нормы.</w:t>
            </w:r>
          </w:p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Р.: осознавать самого себя как движущую силу своего научения, свою способность к мобилизации сил и энергии, волевому усилию к выбору в ситуации мотивационного конфликта, к преодолению препятствий.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 объяснить языковые явления, процессы, связи и отношения, выявляемые в ходе исследования текстов разных стилей.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ставить вопросы и обращаться за помощью.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склонения имен собственных. Нормы употребления имен существительных.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DF314B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314B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</w:t>
            </w:r>
            <w:r w:rsidRPr="00DF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форм имен существительных.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исследования особенностей разговорной речи.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употребления имен прилагательных, числительных, местоимений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DF314B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14B">
              <w:rPr>
                <w:rFonts w:ascii="Times New Roman" w:hAnsi="Times New Roman" w:cs="Times New Roman"/>
                <w:sz w:val="24"/>
                <w:szCs w:val="24"/>
              </w:rPr>
              <w:t>Употребление прилагательных (в рамках изученного); склонение местоимений‚ порядковых и количественных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Р.: самостоятельно выделять и формировать познавательную цель, искать и выделять необходимую информацию.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исследования структуры текста научного стиля.</w:t>
            </w:r>
          </w:p>
          <w:p w:rsidR="00317C3B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К.: слушать и слышать друг друга; с достаточной </w:t>
            </w:r>
          </w:p>
          <w:p w:rsidR="00317C3B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полнотой и точностью выражать свои мысли в 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задачами условиями коммуникации.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17C3B" w:rsidRPr="00D919E5" w:rsidTr="008A1C3D">
        <w:tc>
          <w:tcPr>
            <w:tcW w:w="14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C3B" w:rsidRDefault="00317C3B" w:rsidP="00317C3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(7 ч.)</w:t>
            </w:r>
          </w:p>
          <w:p w:rsidR="00317C3B" w:rsidRPr="00317C3B" w:rsidRDefault="00317C3B" w:rsidP="00317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</w:t>
            </w:r>
            <w:proofErr w:type="spellStart"/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исследовательской, творческой и других видов деятельности</w:t>
            </w:r>
          </w:p>
          <w:p w:rsidR="00317C3B" w:rsidRPr="00317C3B" w:rsidRDefault="00317C3B" w:rsidP="00317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формировать уважительное отношение к труду</w:t>
            </w:r>
          </w:p>
          <w:p w:rsidR="00317C3B" w:rsidRPr="00317C3B" w:rsidRDefault="00317C3B" w:rsidP="00317C3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17C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DF314B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специфики русского речевого этикета и соблюдение его норм в речевой практике.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П.: объяснять языковые явления, процессы, связи и отношения, выявляемые в ходе работы с текстами официально-делового стиля.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Эффективные приемы чтения. Этапы работы с текстом.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317C3B" w:rsidRDefault="00DF314B" w:rsidP="00317C3B">
            <w:pPr>
              <w:pStyle w:val="ConsPlusNormal"/>
              <w:tabs>
                <w:tab w:val="left" w:pos="402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F0576">
              <w:rPr>
                <w:sz w:val="24"/>
                <w:szCs w:val="24"/>
              </w:rPr>
              <w:t xml:space="preserve">Владение различными видами чтения (просмотровым, ознакомительным, </w:t>
            </w:r>
            <w:r w:rsidRPr="003F0576">
              <w:rPr>
                <w:sz w:val="24"/>
                <w:szCs w:val="24"/>
              </w:rPr>
              <w:lastRenderedPageBreak/>
              <w:t>изучающим, поисковым) учебно-научных, художественных, публицистических текстов различных функционально-смысловых типов речи;</w:t>
            </w:r>
            <w:r w:rsidRPr="003F0576">
              <w:rPr>
                <w:rFonts w:eastAsia="Calibri"/>
                <w:sz w:val="24"/>
                <w:szCs w:val="24"/>
              </w:rPr>
              <w:t xml:space="preserve"> </w:t>
            </w:r>
            <w:r w:rsidRPr="003F0576">
              <w:rPr>
                <w:sz w:val="24"/>
                <w:szCs w:val="24"/>
              </w:rPr>
      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П.: объяснять языковые явления, процессы, связи и отношения, выявляемые в ходе устного выступления.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единство текста.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DF314B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14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</w:t>
            </w:r>
            <w:r w:rsidRPr="00DF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темы;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логический план текста.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Р.: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П.: объяснять языковые явления, процессы, связи и отношения, выявляемые в ходе работы над текстом собственного сочинения.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использовать адекватные языковые средства для отображения в форме речевых высказываний с целью составления творческого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описательного типа.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EE4876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признаков</w:t>
            </w:r>
            <w:r w:rsidR="00DF314B" w:rsidRPr="00EE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 описательного типа, </w:t>
            </w:r>
            <w:r w:rsidRPr="00EE4876">
              <w:rPr>
                <w:rFonts w:ascii="Times New Roman" w:hAnsi="Times New Roman" w:cs="Times New Roman"/>
                <w:sz w:val="24"/>
                <w:szCs w:val="24"/>
              </w:rPr>
              <w:t>создание устных и письменных текстов описате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типа: </w:t>
            </w:r>
            <w:r w:rsidRPr="00EE4876">
              <w:rPr>
                <w:rFonts w:ascii="Times New Roman" w:hAnsi="Times New Roman" w:cs="Times New Roman"/>
                <w:sz w:val="24"/>
                <w:szCs w:val="24"/>
              </w:rPr>
              <w:t>определение, дефиниция, собственно описание, 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комплексного исследования текста.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576" w:rsidRDefault="003F0576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Разговорная речь.</w:t>
            </w:r>
          </w:p>
          <w:p w:rsidR="003F0576" w:rsidRDefault="003F0576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событии.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Бывальщина.</w:t>
            </w: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D9E" w:rsidRPr="00D919E5" w:rsidRDefault="00476D9E" w:rsidP="001A12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DF314B" w:rsidP="001A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EE4876" w:rsidP="001A1255">
            <w:pPr>
              <w:widowControl w:val="0"/>
              <w:tabs>
                <w:tab w:val="left" w:pos="40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E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использование коммуникативных стратегий и тактик устного общения: убеждение, комплимент, уговаривание, похвала, </w:t>
            </w:r>
            <w:proofErr w:type="spellStart"/>
            <w:r w:rsidRPr="00EE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E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просьба, принесение извинений, поздравление; и др., сохранение инициативы в диалоге, уклонение от инициативы, завершение диалога и др.</w:t>
            </w:r>
            <w:r w:rsidRPr="00D3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AE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беседе, споре, владение правилами корректного речевого поведения в споре.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анализа   текста.</w:t>
            </w:r>
          </w:p>
          <w:p w:rsidR="00476D9E" w:rsidRPr="00D919E5" w:rsidRDefault="00476D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Default="00476D9E" w:rsidP="003F05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стиль. Словарная статья</w:t>
            </w:r>
            <w:r w:rsidR="003F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EE4876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EE4876" w:rsidRDefault="00EE4876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признаков текста научного стиля, умение составлять словарную статью.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876" w:rsidRPr="00D919E5" w:rsidRDefault="00EE487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4876" w:rsidRPr="00D919E5" w:rsidRDefault="00EE487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анализа   текста.</w:t>
            </w:r>
          </w:p>
          <w:p w:rsidR="00476D9E" w:rsidRPr="00D919E5" w:rsidRDefault="00EE487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Default="00476D9E" w:rsidP="00D919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576" w:rsidRDefault="003F0576" w:rsidP="003F0576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Научное сообщение.</w:t>
            </w:r>
          </w:p>
          <w:p w:rsidR="003F0576" w:rsidRDefault="00476D9E" w:rsidP="003F0576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ответ. </w:t>
            </w:r>
          </w:p>
          <w:p w:rsidR="00476D9E" w:rsidRDefault="00476D9E" w:rsidP="003F0576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ответов.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EE4876" w:rsidP="00D91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EE4876" w:rsidRDefault="00EE4876" w:rsidP="001A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876">
              <w:rPr>
                <w:rFonts w:ascii="Times New Roman" w:hAnsi="Times New Roman" w:cs="Times New Roman"/>
                <w:sz w:val="24"/>
                <w:szCs w:val="24"/>
              </w:rPr>
      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876" w:rsidRPr="00D919E5" w:rsidRDefault="00EE487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4876" w:rsidRPr="00D919E5" w:rsidRDefault="00EE487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П.: объяснять языковые явления, процессы, связи и отношения, выявляемые в ходе анализа   текста.</w:t>
            </w:r>
          </w:p>
          <w:p w:rsidR="00476D9E" w:rsidRPr="00D919E5" w:rsidRDefault="00EE4876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К.: определять цели и функции участников, способы взаимодействия,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F314B" w:rsidRPr="00D919E5" w:rsidTr="001A125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D9E" w:rsidRPr="00D919E5" w:rsidRDefault="00476D9E" w:rsidP="00D919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D919E5" w:rsidRPr="00D919E5" w:rsidRDefault="00D919E5" w:rsidP="00D919E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D919E5" w:rsidRPr="00D919E5" w:rsidRDefault="00D919E5" w:rsidP="00D919E5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234BBF" w:rsidRDefault="00234BB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234BBF" w:rsidSect="00D919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63">
    <w:multiLevelType w:val="hybridMultilevel"/>
    <w:lvl w:ilvl="0" w:tplc="93744191">
      <w:start w:val="1"/>
      <w:numFmt w:val="decimal"/>
      <w:lvlText w:val="%1."/>
      <w:lvlJc w:val="left"/>
      <w:pPr>
        <w:ind w:left="720" w:hanging="360"/>
      </w:pPr>
    </w:lvl>
    <w:lvl w:ilvl="1" w:tplc="93744191" w:tentative="1">
      <w:start w:val="1"/>
      <w:numFmt w:val="lowerLetter"/>
      <w:lvlText w:val="%2."/>
      <w:lvlJc w:val="left"/>
      <w:pPr>
        <w:ind w:left="1440" w:hanging="360"/>
      </w:pPr>
    </w:lvl>
    <w:lvl w:ilvl="2" w:tplc="93744191" w:tentative="1">
      <w:start w:val="1"/>
      <w:numFmt w:val="lowerRoman"/>
      <w:lvlText w:val="%3."/>
      <w:lvlJc w:val="right"/>
      <w:pPr>
        <w:ind w:left="2160" w:hanging="180"/>
      </w:pPr>
    </w:lvl>
    <w:lvl w:ilvl="3" w:tplc="93744191" w:tentative="1">
      <w:start w:val="1"/>
      <w:numFmt w:val="decimal"/>
      <w:lvlText w:val="%4."/>
      <w:lvlJc w:val="left"/>
      <w:pPr>
        <w:ind w:left="2880" w:hanging="360"/>
      </w:pPr>
    </w:lvl>
    <w:lvl w:ilvl="4" w:tplc="93744191" w:tentative="1">
      <w:start w:val="1"/>
      <w:numFmt w:val="lowerLetter"/>
      <w:lvlText w:val="%5."/>
      <w:lvlJc w:val="left"/>
      <w:pPr>
        <w:ind w:left="3600" w:hanging="360"/>
      </w:pPr>
    </w:lvl>
    <w:lvl w:ilvl="5" w:tplc="93744191" w:tentative="1">
      <w:start w:val="1"/>
      <w:numFmt w:val="lowerRoman"/>
      <w:lvlText w:val="%6."/>
      <w:lvlJc w:val="right"/>
      <w:pPr>
        <w:ind w:left="4320" w:hanging="180"/>
      </w:pPr>
    </w:lvl>
    <w:lvl w:ilvl="6" w:tplc="93744191" w:tentative="1">
      <w:start w:val="1"/>
      <w:numFmt w:val="decimal"/>
      <w:lvlText w:val="%7."/>
      <w:lvlJc w:val="left"/>
      <w:pPr>
        <w:ind w:left="5040" w:hanging="360"/>
      </w:pPr>
    </w:lvl>
    <w:lvl w:ilvl="7" w:tplc="93744191" w:tentative="1">
      <w:start w:val="1"/>
      <w:numFmt w:val="lowerLetter"/>
      <w:lvlText w:val="%8."/>
      <w:lvlJc w:val="left"/>
      <w:pPr>
        <w:ind w:left="5760" w:hanging="360"/>
      </w:pPr>
    </w:lvl>
    <w:lvl w:ilvl="8" w:tplc="93744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2">
    <w:multiLevelType w:val="hybridMultilevel"/>
    <w:lvl w:ilvl="0" w:tplc="27309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B"/>
    <w:multiLevelType w:val="hybridMultilevel"/>
    <w:tmpl w:val="3F2DBA30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C"/>
    <w:multiLevelType w:val="hybridMultilevel"/>
    <w:tmpl w:val="7C83E45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9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9A33B1"/>
    <w:multiLevelType w:val="hybridMultilevel"/>
    <w:tmpl w:val="D46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57C2"/>
    <w:multiLevelType w:val="multilevel"/>
    <w:tmpl w:val="03AA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7962">
    <w:abstractNumId w:val="7962"/>
  </w:num>
  <w:num w:numId="7963">
    <w:abstractNumId w:val="79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F"/>
    <w:rsid w:val="001A1255"/>
    <w:rsid w:val="00234BBF"/>
    <w:rsid w:val="00317C3B"/>
    <w:rsid w:val="003F0576"/>
    <w:rsid w:val="00446AB1"/>
    <w:rsid w:val="00476D9E"/>
    <w:rsid w:val="004E3BD5"/>
    <w:rsid w:val="0069408F"/>
    <w:rsid w:val="0070106F"/>
    <w:rsid w:val="00751BCC"/>
    <w:rsid w:val="009751F1"/>
    <w:rsid w:val="0098715D"/>
    <w:rsid w:val="009B3AD6"/>
    <w:rsid w:val="00A405D8"/>
    <w:rsid w:val="00A94F68"/>
    <w:rsid w:val="00C1766A"/>
    <w:rsid w:val="00C709F1"/>
    <w:rsid w:val="00D04C8E"/>
    <w:rsid w:val="00D31AE5"/>
    <w:rsid w:val="00D919E5"/>
    <w:rsid w:val="00DF314B"/>
    <w:rsid w:val="00E0218F"/>
    <w:rsid w:val="00E71BAF"/>
    <w:rsid w:val="00E970CE"/>
    <w:rsid w:val="00EE4876"/>
    <w:rsid w:val="00F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41E02-87BA-45C3-B2E4-C3A42B23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6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E3BD5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84882254" Type="http://schemas.openxmlformats.org/officeDocument/2006/relationships/footnotes" Target="footnotes.xml"/><Relationship Id="rId677720141" Type="http://schemas.openxmlformats.org/officeDocument/2006/relationships/endnotes" Target="endnotes.xml"/><Relationship Id="rId513584481" Type="http://schemas.openxmlformats.org/officeDocument/2006/relationships/comments" Target="comments.xml"/><Relationship Id="rId607143879" Type="http://schemas.microsoft.com/office/2011/relationships/commentsExtended" Target="commentsExtended.xml"/><Relationship Id="rId9490038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aB9jNlwPiC0qSVEqZx8034kMyos=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84882254"/>
            <mdssi:RelationshipReference SourceId="rId677720141"/>
            <mdssi:RelationshipReference SourceId="rId513584481"/>
            <mdssi:RelationshipReference SourceId="rId607143879"/>
            <mdssi:RelationshipReference SourceId="rId949003868"/>
          </Transform>
          <Transform Algorithm="http://www.w3.org/TR/2001/REC-xml-c14n-20010315"/>
        </Transforms>
        <DigestMethod Algorithm="http://www.w3.org/2000/09/xmldsig#sha1"/>
        <DigestValue>zYEd4ZYZQouBpkkyB3tefGTPk14=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cAg+jVHplEcGvG2x36EWAQRfva8=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MwnQomgcjuoB/sz+3CX/AEuxt+4=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6O8HpyHj8ZcuxfG6bdXSgA9D2AQ=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924ZieQBSOqR2NWqQCn267ROCp0=</DigestValue>
      </Reference>
      <Reference URI="/word/styles.xml?ContentType=application/vnd.openxmlformats-officedocument.wordprocessingml.styles+xml">
        <DigestMethod Algorithm="http://www.w3.org/2000/09/xmldsig#sha1"/>
        <DigestValue>WuLbp1tV56UzLBte/psnzeY9Pcw=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gPm8qo+HjD1ea/GmWRGUmBZrkTM=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MishenkoNG</cp:lastModifiedBy>
  <cp:revision>5</cp:revision>
  <dcterms:created xsi:type="dcterms:W3CDTF">2021-11-08T12:33:00Z</dcterms:created>
  <dcterms:modified xsi:type="dcterms:W3CDTF">2022-02-18T10:46:00Z</dcterms:modified>
</cp:coreProperties>
</file>